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237" w:rsidRPr="006C61E5" w:rsidRDefault="00F60237" w:rsidP="00F60237">
      <w:pPr>
        <w:jc w:val="center"/>
        <w:rPr>
          <w:caps/>
          <w:szCs w:val="28"/>
        </w:rPr>
      </w:pPr>
      <w:r w:rsidRPr="006C61E5">
        <w:rPr>
          <w:szCs w:val="28"/>
        </w:rPr>
        <w:t xml:space="preserve">ЛЕКЦИЯ 6. </w:t>
      </w:r>
      <w:r w:rsidRPr="006C61E5">
        <w:rPr>
          <w:caps/>
          <w:szCs w:val="28"/>
        </w:rPr>
        <w:t>ПереходнЫе процессы в Линейных Электрических Цепях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jc w:val="center"/>
        <w:rPr>
          <w:b/>
          <w:szCs w:val="28"/>
        </w:rPr>
      </w:pPr>
      <w:r w:rsidRPr="006C61E5">
        <w:rPr>
          <w:b/>
          <w:szCs w:val="28"/>
        </w:rPr>
        <w:t>6.1 Понятие о переходном процессе</w:t>
      </w:r>
    </w:p>
    <w:p w:rsidR="00F60237" w:rsidRPr="006C61E5" w:rsidRDefault="00F60237" w:rsidP="00F60237">
      <w:pPr>
        <w:jc w:val="center"/>
        <w:rPr>
          <w:b/>
          <w:szCs w:val="28"/>
        </w:rPr>
      </w:pPr>
    </w:p>
    <w:p w:rsidR="00F60237" w:rsidRPr="006C61E5" w:rsidRDefault="00F60237" w:rsidP="00F60237">
      <w:pPr>
        <w:pStyle w:val="a5"/>
        <w:ind w:firstLine="709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b/>
          <w:szCs w:val="28"/>
        </w:rPr>
        <w:t>Переходным процессом</w:t>
      </w:r>
      <w:r w:rsidRPr="006C61E5">
        <w:rPr>
          <w:rFonts w:ascii="Times New Roman" w:hAnsi="Times New Roman"/>
          <w:szCs w:val="28"/>
        </w:rPr>
        <w:t xml:space="preserve"> называется процесс перехода от одного режима работы ЭЦ к другому, возникающий в результате коммутации в цепи.</w:t>
      </w:r>
    </w:p>
    <w:p w:rsidR="00F60237" w:rsidRPr="006C61E5" w:rsidRDefault="00F60237" w:rsidP="00F60237">
      <w:pPr>
        <w:pStyle w:val="a5"/>
        <w:ind w:firstLine="709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 xml:space="preserve">Коммутацией называется процесс замыкания или размыкания рубильников, выключателей, в результате которого происходит изменение параметров цепи, её конфигурации, подключение или отключение источников. Будем считать, что коммутация производится мгновенно в момент </w:t>
      </w:r>
      <w:r w:rsidRPr="006C61E5">
        <w:rPr>
          <w:rFonts w:ascii="Times New Roman" w:hAnsi="Times New Roman"/>
          <w:szCs w:val="28"/>
          <w:lang w:val="en-US"/>
        </w:rPr>
        <w:t>t</w:t>
      </w:r>
      <w:r w:rsidRPr="006C61E5">
        <w:rPr>
          <w:rFonts w:ascii="Times New Roman" w:hAnsi="Times New Roman"/>
          <w:szCs w:val="28"/>
        </w:rPr>
        <w:t>=0.</w:t>
      </w:r>
    </w:p>
    <w:p w:rsidR="00F60237" w:rsidRPr="006C61E5" w:rsidRDefault="00F60237" w:rsidP="00F60237">
      <w:pPr>
        <w:pStyle w:val="a5"/>
        <w:ind w:firstLine="709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Изучение переходных процессов даёт возможность установить, как деформируются по форме и амплитуде сигналы при прохождении их через усилители, фильтры и другие устройства, позволяет выявить возможные превышения напряжения и токов на отдельных участках цепи, которые могут в десятки раз превышать их установившиеся значения.</w:t>
      </w: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pStyle w:val="a5"/>
        <w:jc w:val="center"/>
        <w:rPr>
          <w:rFonts w:ascii="Times New Roman" w:hAnsi="Times New Roman"/>
          <w:b/>
          <w:szCs w:val="28"/>
        </w:rPr>
      </w:pPr>
      <w:r w:rsidRPr="006C61E5">
        <w:rPr>
          <w:rFonts w:ascii="Times New Roman" w:hAnsi="Times New Roman"/>
          <w:b/>
          <w:szCs w:val="28"/>
        </w:rPr>
        <w:t>6.2 Законы коммутации</w:t>
      </w:r>
    </w:p>
    <w:p w:rsidR="00F60237" w:rsidRPr="006C61E5" w:rsidRDefault="00F60237" w:rsidP="00F60237">
      <w:pPr>
        <w:pStyle w:val="a5"/>
        <w:jc w:val="center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ind w:firstLine="720"/>
        <w:rPr>
          <w:szCs w:val="28"/>
        </w:rPr>
      </w:pPr>
      <w:r w:rsidRPr="006C61E5">
        <w:rPr>
          <w:b/>
          <w:szCs w:val="28"/>
        </w:rPr>
        <w:t>Первый закон.</w:t>
      </w:r>
      <w:r w:rsidRPr="006C61E5">
        <w:rPr>
          <w:i/>
          <w:szCs w:val="28"/>
        </w:rPr>
        <w:t xml:space="preserve"> </w:t>
      </w:r>
      <w:r w:rsidRPr="006C61E5">
        <w:rPr>
          <w:szCs w:val="28"/>
        </w:rPr>
        <w:t>В начальный момент времени после коммутации ток в индуктивности остаётся таким же, каким он был непосредственно перед коммутацией, а затем плавно изменяется.</w:t>
      </w:r>
    </w:p>
    <w:p w:rsidR="00F60237" w:rsidRPr="006C61E5" w:rsidRDefault="00F60237" w:rsidP="00F60237">
      <w:pPr>
        <w:ind w:firstLine="567"/>
        <w:rPr>
          <w:szCs w:val="28"/>
        </w:rPr>
      </w:pPr>
    </w:p>
    <w:p w:rsidR="00F60237" w:rsidRPr="006C61E5" w:rsidRDefault="00F60237" w:rsidP="00F60237">
      <w:pPr>
        <w:jc w:val="right"/>
        <w:rPr>
          <w:szCs w:val="28"/>
        </w:rPr>
      </w:pPr>
      <w:r w:rsidRPr="006C61E5">
        <w:rPr>
          <w:position w:val="-12"/>
          <w:szCs w:val="28"/>
        </w:rPr>
        <w:object w:dxaOrig="27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4pt;height:22.2pt" o:ole="" fillcolor="window">
            <v:imagedata r:id="rId5" o:title=""/>
          </v:shape>
          <o:OLEObject Type="Embed" ProgID="Equation.3" ShapeID="_x0000_i1025" DrawAspect="Content" ObjectID="_1600112513" r:id="rId6"/>
        </w:object>
      </w:r>
      <w:r w:rsidRPr="006C61E5">
        <w:rPr>
          <w:szCs w:val="28"/>
        </w:rPr>
        <w:t xml:space="preserve">                                     (6.1)</w:t>
      </w:r>
    </w:p>
    <w:p w:rsidR="00F60237" w:rsidRPr="006C61E5" w:rsidRDefault="00F60237" w:rsidP="00F60237">
      <w:pPr>
        <w:jc w:val="both"/>
        <w:rPr>
          <w:szCs w:val="28"/>
        </w:rPr>
      </w:pPr>
    </w:p>
    <w:p w:rsidR="00F60237" w:rsidRPr="006C61E5" w:rsidRDefault="00F60237" w:rsidP="00F60237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Невозможность скачкообразного изменения тока следует из того, что в противном случае на индуктивности появилось бы бесконечно большое напряжение </w:t>
      </w:r>
      <w:r w:rsidRPr="006C61E5">
        <w:rPr>
          <w:position w:val="-26"/>
          <w:szCs w:val="28"/>
        </w:rPr>
        <w:object w:dxaOrig="1640" w:dyaOrig="700">
          <v:shape id="_x0000_i1026" type="#_x0000_t75" style="width:92.4pt;height:39pt" o:ole="" fillcolor="window">
            <v:imagedata r:id="rId7" o:title=""/>
          </v:shape>
          <o:OLEObject Type="Embed" ProgID="Equation.3" ShapeID="_x0000_i1026" DrawAspect="Content" ObjectID="_1600112514" r:id="rId8"/>
        </w:object>
      </w:r>
      <w:r w:rsidRPr="006C61E5">
        <w:rPr>
          <w:szCs w:val="28"/>
        </w:rPr>
        <w:t>, что лишено физического смысла.</w:t>
      </w:r>
    </w:p>
    <w:p w:rsidR="00F60237" w:rsidRPr="006C61E5" w:rsidRDefault="00F60237" w:rsidP="00F60237">
      <w:pPr>
        <w:ind w:firstLine="720"/>
        <w:jc w:val="both"/>
        <w:rPr>
          <w:szCs w:val="28"/>
        </w:rPr>
      </w:pPr>
      <w:r w:rsidRPr="006C61E5">
        <w:rPr>
          <w:b/>
          <w:szCs w:val="28"/>
        </w:rPr>
        <w:t>Второй закон.</w:t>
      </w:r>
      <w:r w:rsidRPr="006C61E5">
        <w:rPr>
          <w:szCs w:val="28"/>
        </w:rPr>
        <w:t xml:space="preserve"> В начальный момент времени после коммутации напряжение на ёмкости остаётся таким же, каким было до коммутации, а затем плавно изменяется.</w:t>
      </w:r>
    </w:p>
    <w:p w:rsidR="00F60237" w:rsidRPr="006C61E5" w:rsidRDefault="00F60237" w:rsidP="00F60237">
      <w:pPr>
        <w:ind w:firstLine="567"/>
        <w:jc w:val="both"/>
        <w:rPr>
          <w:szCs w:val="28"/>
        </w:rPr>
      </w:pPr>
    </w:p>
    <w:p w:rsidR="00F60237" w:rsidRPr="006C61E5" w:rsidRDefault="00F60237" w:rsidP="00F60237">
      <w:pPr>
        <w:jc w:val="right"/>
        <w:rPr>
          <w:szCs w:val="28"/>
        </w:rPr>
      </w:pPr>
      <w:r w:rsidRPr="006C61E5">
        <w:rPr>
          <w:position w:val="-12"/>
          <w:szCs w:val="28"/>
        </w:rPr>
        <w:object w:dxaOrig="2940" w:dyaOrig="380">
          <v:shape id="_x0000_i1027" type="#_x0000_t75" style="width:180pt;height:22.2pt" o:ole="" fillcolor="window">
            <v:imagedata r:id="rId9" o:title=""/>
          </v:shape>
          <o:OLEObject Type="Embed" ProgID="Equation.3" ShapeID="_x0000_i1027" DrawAspect="Content" ObjectID="_1600112515" r:id="rId10"/>
        </w:object>
      </w:r>
      <w:r w:rsidRPr="006C61E5">
        <w:rPr>
          <w:szCs w:val="28"/>
        </w:rPr>
        <w:t xml:space="preserve">                             (6.2)</w:t>
      </w:r>
    </w:p>
    <w:p w:rsidR="00F60237" w:rsidRPr="006C61E5" w:rsidRDefault="00F60237" w:rsidP="00F60237">
      <w:pPr>
        <w:jc w:val="both"/>
        <w:rPr>
          <w:szCs w:val="28"/>
        </w:rPr>
      </w:pPr>
    </w:p>
    <w:p w:rsidR="00F60237" w:rsidRPr="006C61E5" w:rsidRDefault="00F60237" w:rsidP="00F60237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Невозможность скачкообразного изменения напряжения на ёмкости следует из того, что в противном случае через ёмкость проходил бы </w:t>
      </w:r>
      <w:r w:rsidRPr="006C61E5">
        <w:rPr>
          <w:szCs w:val="28"/>
        </w:rPr>
        <w:lastRenderedPageBreak/>
        <w:t xml:space="preserve">бесконечно большой ток </w:t>
      </w:r>
      <w:r w:rsidRPr="006C61E5">
        <w:rPr>
          <w:position w:val="-26"/>
          <w:szCs w:val="28"/>
        </w:rPr>
        <w:object w:dxaOrig="1840" w:dyaOrig="700">
          <v:shape id="_x0000_i1028" type="#_x0000_t75" style="width:103.8pt;height:39pt" o:ole="" fillcolor="window">
            <v:imagedata r:id="rId11" o:title=""/>
          </v:shape>
          <o:OLEObject Type="Embed" ProgID="Equation.3" ShapeID="_x0000_i1028" DrawAspect="Content" ObjectID="_1600112516" r:id="rId12"/>
        </w:object>
      </w:r>
      <w:r w:rsidRPr="006C61E5">
        <w:rPr>
          <w:szCs w:val="28"/>
        </w:rPr>
        <w:t>, что также лишено физического смысла.</w:t>
      </w:r>
    </w:p>
    <w:p w:rsidR="00F60237" w:rsidRPr="006C61E5" w:rsidRDefault="00F60237" w:rsidP="00F60237">
      <w:pPr>
        <w:ind w:firstLine="720"/>
        <w:rPr>
          <w:szCs w:val="28"/>
        </w:rPr>
      </w:pPr>
      <w:r w:rsidRPr="006C61E5">
        <w:rPr>
          <w:szCs w:val="28"/>
        </w:rPr>
        <w:t xml:space="preserve">Следует отметить, что скачкообразно могут изменяться: </w:t>
      </w:r>
    </w:p>
    <w:p w:rsidR="00F60237" w:rsidRPr="006C61E5" w:rsidRDefault="00F60237" w:rsidP="00F60237">
      <w:pPr>
        <w:numPr>
          <w:ilvl w:val="0"/>
          <w:numId w:val="1"/>
        </w:numPr>
        <w:tabs>
          <w:tab w:val="clear" w:pos="510"/>
        </w:tabs>
        <w:ind w:left="0" w:firstLine="0"/>
        <w:rPr>
          <w:szCs w:val="28"/>
        </w:rPr>
      </w:pPr>
      <w:r w:rsidRPr="006C61E5">
        <w:rPr>
          <w:szCs w:val="28"/>
        </w:rPr>
        <w:t>токи в сопротивлениях и емкостях;</w:t>
      </w:r>
    </w:p>
    <w:p w:rsidR="00F60237" w:rsidRPr="006C61E5" w:rsidRDefault="00F60237" w:rsidP="00F60237">
      <w:pPr>
        <w:numPr>
          <w:ilvl w:val="0"/>
          <w:numId w:val="1"/>
        </w:numPr>
        <w:tabs>
          <w:tab w:val="clear" w:pos="510"/>
        </w:tabs>
        <w:ind w:left="0" w:firstLine="0"/>
        <w:rPr>
          <w:szCs w:val="28"/>
        </w:rPr>
      </w:pPr>
      <w:r w:rsidRPr="006C61E5">
        <w:rPr>
          <w:szCs w:val="28"/>
        </w:rPr>
        <w:t>напряжения на сопротивлениях и индуктивностях.</w:t>
      </w:r>
    </w:p>
    <w:p w:rsidR="00F60237" w:rsidRPr="006C61E5" w:rsidRDefault="00F60237" w:rsidP="00F60237">
      <w:pPr>
        <w:ind w:firstLine="720"/>
        <w:jc w:val="both"/>
        <w:rPr>
          <w:i/>
          <w:szCs w:val="28"/>
          <w:u w:val="single"/>
        </w:rPr>
      </w:pPr>
      <w:r w:rsidRPr="006C61E5">
        <w:rPr>
          <w:szCs w:val="28"/>
        </w:rPr>
        <w:t xml:space="preserve">Значения токов в индуктивности и напряжение на ёмкости в момент коммутации называют </w:t>
      </w:r>
      <w:r w:rsidRPr="006C61E5">
        <w:rPr>
          <w:b/>
          <w:szCs w:val="28"/>
        </w:rPr>
        <w:t>независимыми начальными условиями.</w:t>
      </w:r>
    </w:p>
    <w:p w:rsidR="00F60237" w:rsidRPr="006C61E5" w:rsidRDefault="00F60237" w:rsidP="00F60237">
      <w:pPr>
        <w:ind w:left="150"/>
        <w:jc w:val="both"/>
        <w:rPr>
          <w:szCs w:val="28"/>
        </w:rPr>
      </w:pPr>
    </w:p>
    <w:p w:rsidR="00F60237" w:rsidRPr="006C61E5" w:rsidRDefault="00F60237" w:rsidP="00F60237">
      <w:pPr>
        <w:ind w:left="150"/>
        <w:jc w:val="both"/>
        <w:rPr>
          <w:szCs w:val="28"/>
        </w:rPr>
      </w:pPr>
    </w:p>
    <w:p w:rsidR="00F60237" w:rsidRPr="006C61E5" w:rsidRDefault="00F60237" w:rsidP="00F60237">
      <w:pPr>
        <w:ind w:left="150"/>
        <w:jc w:val="center"/>
        <w:rPr>
          <w:b/>
          <w:szCs w:val="28"/>
        </w:rPr>
      </w:pPr>
      <w:r w:rsidRPr="006C61E5">
        <w:rPr>
          <w:b/>
          <w:szCs w:val="28"/>
        </w:rPr>
        <w:t>6.3 Классический метод расчёта переходных процессов</w:t>
      </w:r>
    </w:p>
    <w:p w:rsidR="00F60237" w:rsidRPr="006C61E5" w:rsidRDefault="00F60237" w:rsidP="00F60237">
      <w:pPr>
        <w:ind w:left="150"/>
        <w:jc w:val="center"/>
        <w:rPr>
          <w:b/>
          <w:szCs w:val="28"/>
        </w:rPr>
      </w:pPr>
    </w:p>
    <w:p w:rsidR="00F60237" w:rsidRPr="006C61E5" w:rsidRDefault="00F60237" w:rsidP="00F60237">
      <w:pPr>
        <w:pStyle w:val="31"/>
        <w:ind w:firstLine="720"/>
        <w:jc w:val="both"/>
        <w:rPr>
          <w:szCs w:val="28"/>
        </w:rPr>
      </w:pPr>
      <w:r w:rsidRPr="006C61E5">
        <w:rPr>
          <w:szCs w:val="28"/>
        </w:rPr>
        <w:t>Классический метод расчёта основан на решении неоднородных дифференциальных уравнений, выражающих законы Кирхгофа для мгновенных значений токов и напряжений.</w:t>
      </w:r>
    </w:p>
    <w:p w:rsidR="00F60237" w:rsidRPr="006C61E5" w:rsidRDefault="00F60237" w:rsidP="00F60237">
      <w:pPr>
        <w:pStyle w:val="3"/>
        <w:ind w:firstLine="720"/>
        <w:jc w:val="both"/>
        <w:rPr>
          <w:sz w:val="28"/>
          <w:szCs w:val="28"/>
        </w:rPr>
      </w:pPr>
      <w:proofErr w:type="gramStart"/>
      <w:r w:rsidRPr="006C61E5">
        <w:rPr>
          <w:sz w:val="28"/>
          <w:szCs w:val="28"/>
        </w:rPr>
        <w:t xml:space="preserve">Например, переходной процесс в цепи, состоящей из последовательно соединённых </w:t>
      </w:r>
      <w:r w:rsidRPr="006C61E5">
        <w:rPr>
          <w:sz w:val="28"/>
          <w:szCs w:val="28"/>
          <w:lang w:val="en-US"/>
        </w:rPr>
        <w:t>R</w:t>
      </w:r>
      <w:r w:rsidRPr="006C61E5">
        <w:rPr>
          <w:sz w:val="28"/>
          <w:szCs w:val="28"/>
        </w:rPr>
        <w:t>,</w:t>
      </w:r>
      <w:r w:rsidRPr="006C61E5">
        <w:rPr>
          <w:sz w:val="28"/>
          <w:szCs w:val="28"/>
          <w:lang w:val="en-US"/>
        </w:rPr>
        <w:t>L</w:t>
      </w:r>
      <w:r w:rsidRPr="006C61E5">
        <w:rPr>
          <w:sz w:val="28"/>
          <w:szCs w:val="28"/>
        </w:rPr>
        <w:t>,С элементов при включении в неё источника ЭДС е(</w:t>
      </w:r>
      <w:r w:rsidRPr="006C61E5">
        <w:rPr>
          <w:sz w:val="28"/>
          <w:szCs w:val="28"/>
          <w:lang w:val="en-US"/>
        </w:rPr>
        <w:t>t</w:t>
      </w:r>
      <w:r w:rsidRPr="006C61E5">
        <w:rPr>
          <w:sz w:val="28"/>
          <w:szCs w:val="28"/>
        </w:rPr>
        <w:t>) описывается уравнением:</w:t>
      </w:r>
      <w:proofErr w:type="gramEnd"/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jc w:val="right"/>
        <w:rPr>
          <w:szCs w:val="28"/>
        </w:rPr>
      </w:pPr>
      <w:r w:rsidRPr="006C61E5">
        <w:rPr>
          <w:position w:val="-28"/>
          <w:szCs w:val="28"/>
        </w:rPr>
        <w:object w:dxaOrig="2480" w:dyaOrig="720">
          <v:shape id="_x0000_i1029" type="#_x0000_t75" style="width:124.2pt;height:36pt" o:ole="" fillcolor="window">
            <v:imagedata r:id="rId13" o:title=""/>
          </v:shape>
          <o:OLEObject Type="Embed" ProgID="Equation.3" ShapeID="_x0000_i1029" DrawAspect="Content" ObjectID="_1600112517" r:id="rId14"/>
        </w:object>
      </w:r>
      <w:r w:rsidRPr="006C61E5">
        <w:rPr>
          <w:szCs w:val="28"/>
        </w:rPr>
        <w:t xml:space="preserve"> или </w:t>
      </w:r>
      <w:r w:rsidRPr="006C61E5">
        <w:rPr>
          <w:position w:val="-32"/>
          <w:szCs w:val="28"/>
        </w:rPr>
        <w:object w:dxaOrig="2560" w:dyaOrig="859">
          <v:shape id="_x0000_i1030" type="#_x0000_t75" style="width:127.8pt;height:43.2pt" o:ole="" fillcolor="window">
            <v:imagedata r:id="rId15" o:title=""/>
          </v:shape>
          <o:OLEObject Type="Embed" ProgID="Equation.3" ShapeID="_x0000_i1030" DrawAspect="Content" ObjectID="_1600112518" r:id="rId16"/>
        </w:object>
      </w:r>
      <w:r w:rsidRPr="006C61E5">
        <w:rPr>
          <w:szCs w:val="28"/>
        </w:rPr>
        <w:t xml:space="preserve">                            (6.3)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  <w:r w:rsidRPr="006C61E5">
        <w:rPr>
          <w:szCs w:val="28"/>
        </w:rPr>
        <w:t xml:space="preserve">Решение уравнения (6.3) ищется в виде </w:t>
      </w:r>
    </w:p>
    <w:p w:rsidR="00F60237" w:rsidRPr="006C61E5" w:rsidRDefault="00F60237" w:rsidP="00F60237">
      <w:pPr>
        <w:ind w:firstLine="426"/>
        <w:jc w:val="center"/>
        <w:rPr>
          <w:szCs w:val="28"/>
        </w:rPr>
      </w:pPr>
      <w:r w:rsidRPr="006C61E5">
        <w:rPr>
          <w:position w:val="-18"/>
          <w:szCs w:val="28"/>
          <w:lang w:val="en-US"/>
        </w:rPr>
        <w:object w:dxaOrig="1320" w:dyaOrig="440">
          <v:shape id="_x0000_i1031" type="#_x0000_t75" style="width:66pt;height:22.2pt" o:ole="" fillcolor="window">
            <v:imagedata r:id="rId17" o:title=""/>
          </v:shape>
          <o:OLEObject Type="Embed" ProgID="Equation.3" ShapeID="_x0000_i1031" DrawAspect="Content" ObjectID="_1600112519" r:id="rId18"/>
        </w:object>
      </w:r>
      <w:r w:rsidRPr="006C61E5">
        <w:rPr>
          <w:szCs w:val="28"/>
        </w:rPr>
        <w:t>,</w:t>
      </w:r>
    </w:p>
    <w:p w:rsidR="00F60237" w:rsidRPr="006C61E5" w:rsidRDefault="00F60237" w:rsidP="00F60237">
      <w:pPr>
        <w:rPr>
          <w:szCs w:val="28"/>
        </w:rPr>
      </w:pPr>
      <w:r w:rsidRPr="006C61E5">
        <w:rPr>
          <w:szCs w:val="28"/>
        </w:rPr>
        <w:t xml:space="preserve">где </w:t>
      </w:r>
      <w:r w:rsidRPr="006C61E5">
        <w:rPr>
          <w:position w:val="-18"/>
          <w:szCs w:val="28"/>
          <w:lang w:val="en-US"/>
        </w:rPr>
        <w:object w:dxaOrig="380" w:dyaOrig="440">
          <v:shape id="_x0000_i1032" type="#_x0000_t75" style="width:19.2pt;height:22.2pt" o:ole="" fillcolor="window">
            <v:imagedata r:id="rId19" o:title=""/>
          </v:shape>
          <o:OLEObject Type="Embed" ProgID="Equation.3" ShapeID="_x0000_i1032" DrawAspect="Content" ObjectID="_1600112520" r:id="rId20"/>
        </w:object>
      </w:r>
      <w:r w:rsidRPr="006C61E5">
        <w:rPr>
          <w:szCs w:val="28"/>
        </w:rPr>
        <w:t xml:space="preserve"> - частное решение неоднородного уравнения</w:t>
      </w:r>
    </w:p>
    <w:p w:rsidR="00F60237" w:rsidRPr="006C61E5" w:rsidRDefault="00F60237" w:rsidP="00F60237">
      <w:pPr>
        <w:jc w:val="right"/>
        <w:rPr>
          <w:szCs w:val="28"/>
        </w:rPr>
      </w:pPr>
      <w:r w:rsidRPr="006C61E5">
        <w:rPr>
          <w:position w:val="-32"/>
          <w:szCs w:val="28"/>
        </w:rPr>
        <w:object w:dxaOrig="3540" w:dyaOrig="859">
          <v:shape id="_x0000_i1033" type="#_x0000_t75" style="width:177pt;height:43.2pt" o:ole="" fillcolor="window">
            <v:imagedata r:id="rId21" o:title=""/>
          </v:shape>
          <o:OLEObject Type="Embed" ProgID="Equation.3" ShapeID="_x0000_i1033" DrawAspect="Content" ObjectID="_1600112521" r:id="rId22"/>
        </w:object>
      </w:r>
      <w:r w:rsidRPr="006C61E5">
        <w:rPr>
          <w:szCs w:val="28"/>
        </w:rPr>
        <w:t>,                                (6.4)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  <w:r w:rsidRPr="006C61E5">
        <w:rPr>
          <w:position w:val="-12"/>
          <w:szCs w:val="28"/>
          <w:lang w:val="en-US"/>
        </w:rPr>
        <w:object w:dxaOrig="279" w:dyaOrig="360">
          <v:shape id="_x0000_i1034" type="#_x0000_t75" style="width:13.8pt;height:18pt" o:ole="" fillcolor="window">
            <v:imagedata r:id="rId23" o:title=""/>
          </v:shape>
          <o:OLEObject Type="Embed" ProgID="Equation.3" ShapeID="_x0000_i1034" DrawAspect="Content" ObjectID="_1600112522" r:id="rId24"/>
        </w:object>
      </w:r>
      <w:r w:rsidRPr="006C61E5">
        <w:rPr>
          <w:szCs w:val="28"/>
        </w:rPr>
        <w:t xml:space="preserve"> - общее решение однородного дифференциального уравнения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jc w:val="right"/>
        <w:rPr>
          <w:szCs w:val="28"/>
        </w:rPr>
      </w:pPr>
      <w:r w:rsidRPr="006C61E5">
        <w:rPr>
          <w:position w:val="-32"/>
          <w:szCs w:val="28"/>
        </w:rPr>
        <w:object w:dxaOrig="3220" w:dyaOrig="859">
          <v:shape id="_x0000_i1035" type="#_x0000_t75" style="width:160.8pt;height:43.2pt" o:ole="" fillcolor="window">
            <v:imagedata r:id="rId25" o:title=""/>
          </v:shape>
          <o:OLEObject Type="Embed" ProgID="Equation.3" ShapeID="_x0000_i1035" DrawAspect="Content" ObjectID="_1600112523" r:id="rId26"/>
        </w:object>
      </w:r>
      <w:r w:rsidRPr="006C61E5">
        <w:rPr>
          <w:szCs w:val="28"/>
        </w:rPr>
        <w:t>.                                 (6.5)</w:t>
      </w:r>
    </w:p>
    <w:p w:rsidR="00F60237" w:rsidRPr="006C61E5" w:rsidRDefault="00F60237" w:rsidP="00F60237">
      <w:pPr>
        <w:ind w:firstLine="567"/>
        <w:jc w:val="both"/>
        <w:rPr>
          <w:szCs w:val="28"/>
        </w:rPr>
      </w:pPr>
    </w:p>
    <w:p w:rsidR="00F60237" w:rsidRPr="006C61E5" w:rsidRDefault="00F60237" w:rsidP="00F60237">
      <w:pPr>
        <w:ind w:firstLine="567"/>
        <w:jc w:val="both"/>
        <w:rPr>
          <w:szCs w:val="28"/>
        </w:rPr>
      </w:pPr>
      <w:r w:rsidRPr="006C61E5">
        <w:rPr>
          <w:szCs w:val="28"/>
        </w:rPr>
        <w:t xml:space="preserve">Функция </w:t>
      </w:r>
      <w:r w:rsidRPr="006C61E5">
        <w:rPr>
          <w:position w:val="-18"/>
          <w:szCs w:val="28"/>
          <w:lang w:val="en-US"/>
        </w:rPr>
        <w:object w:dxaOrig="380" w:dyaOrig="440">
          <v:shape id="_x0000_i1036" type="#_x0000_t75" style="width:19.2pt;height:22.2pt" o:ole="" fillcolor="window">
            <v:imagedata r:id="rId27" o:title=""/>
          </v:shape>
          <o:OLEObject Type="Embed" ProgID="Equation.3" ShapeID="_x0000_i1036" DrawAspect="Content" ObjectID="_1600112524" r:id="rId28"/>
        </w:object>
      </w:r>
      <w:r w:rsidRPr="006C61E5">
        <w:rPr>
          <w:szCs w:val="28"/>
        </w:rPr>
        <w:t xml:space="preserve"> зависит от вида воздействия и называется </w:t>
      </w:r>
      <w:r w:rsidRPr="006C61E5">
        <w:rPr>
          <w:b/>
          <w:szCs w:val="28"/>
        </w:rPr>
        <w:t>принужденной</w:t>
      </w:r>
      <w:r w:rsidRPr="006C61E5">
        <w:rPr>
          <w:b/>
          <w:szCs w:val="28"/>
          <w:u w:val="single"/>
        </w:rPr>
        <w:t xml:space="preserve"> </w:t>
      </w:r>
      <w:r w:rsidRPr="006C61E5">
        <w:rPr>
          <w:b/>
          <w:szCs w:val="28"/>
        </w:rPr>
        <w:t>составляющей</w:t>
      </w:r>
      <w:r w:rsidRPr="006C61E5">
        <w:rPr>
          <w:szCs w:val="28"/>
        </w:rPr>
        <w:t xml:space="preserve"> реакции цепи. Она может быть найдена любым методом расчёта установившегося процесса.</w:t>
      </w:r>
    </w:p>
    <w:p w:rsidR="00F60237" w:rsidRPr="006C61E5" w:rsidRDefault="00F60237" w:rsidP="00F60237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Функция </w:t>
      </w:r>
      <w:r w:rsidRPr="006C61E5">
        <w:rPr>
          <w:position w:val="-12"/>
          <w:szCs w:val="28"/>
          <w:lang w:val="en-US"/>
        </w:rPr>
        <w:object w:dxaOrig="360" w:dyaOrig="380">
          <v:shape id="_x0000_i1037" type="#_x0000_t75" style="width:18pt;height:19.2pt" o:ole="" fillcolor="window">
            <v:imagedata r:id="rId29" o:title=""/>
          </v:shape>
          <o:OLEObject Type="Embed" ProgID="Equation.3" ShapeID="_x0000_i1037" DrawAspect="Content" ObjectID="_1600112525" r:id="rId30"/>
        </w:object>
      </w:r>
      <w:r w:rsidRPr="006C61E5">
        <w:rPr>
          <w:szCs w:val="28"/>
        </w:rPr>
        <w:t xml:space="preserve"> не зависит от внешнего воздействия, определяется характером цепи, её начальными условиями и называется </w:t>
      </w:r>
      <w:r w:rsidRPr="006C61E5">
        <w:rPr>
          <w:b/>
          <w:szCs w:val="28"/>
        </w:rPr>
        <w:t>свободной составляющей</w:t>
      </w:r>
      <w:r w:rsidRPr="006C61E5">
        <w:rPr>
          <w:szCs w:val="28"/>
        </w:rPr>
        <w:t xml:space="preserve"> реакции цепи (свободная составляющая тока).</w:t>
      </w:r>
    </w:p>
    <w:p w:rsidR="00F60237" w:rsidRPr="006C61E5" w:rsidRDefault="00F60237" w:rsidP="00F60237">
      <w:pPr>
        <w:pStyle w:val="31"/>
        <w:ind w:firstLine="720"/>
        <w:jc w:val="both"/>
        <w:rPr>
          <w:szCs w:val="28"/>
        </w:rPr>
      </w:pPr>
      <w:r w:rsidRPr="006C61E5">
        <w:rPr>
          <w:szCs w:val="28"/>
        </w:rPr>
        <w:lastRenderedPageBreak/>
        <w:t>В зависимости от параметров элементов цепи  и соответственно вида корней характеристического уравнения, общее решение однородного дифференциального уравнения, приведенного в примере, ищется в виде:</w:t>
      </w:r>
    </w:p>
    <w:p w:rsidR="00F60237" w:rsidRPr="006C61E5" w:rsidRDefault="00F60237" w:rsidP="00F60237">
      <w:pPr>
        <w:numPr>
          <w:ilvl w:val="0"/>
          <w:numId w:val="2"/>
        </w:numPr>
        <w:jc w:val="both"/>
        <w:rPr>
          <w:szCs w:val="28"/>
        </w:rPr>
      </w:pPr>
      <w:r w:rsidRPr="006C61E5">
        <w:rPr>
          <w:szCs w:val="28"/>
        </w:rPr>
        <w:t>корни характеристического уравнения действительные: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jc w:val="right"/>
        <w:rPr>
          <w:szCs w:val="28"/>
        </w:rPr>
      </w:pPr>
      <w:r w:rsidRPr="006C61E5">
        <w:rPr>
          <w:position w:val="-12"/>
          <w:szCs w:val="28"/>
        </w:rPr>
        <w:object w:dxaOrig="2420" w:dyaOrig="480">
          <v:shape id="_x0000_i1038" type="#_x0000_t75" style="width:141.6pt;height:27.6pt" o:ole="" fillcolor="window">
            <v:imagedata r:id="rId31" o:title=""/>
          </v:shape>
          <o:OLEObject Type="Embed" ProgID="Equation.3" ShapeID="_x0000_i1038" DrawAspect="Content" ObjectID="_1600112526" r:id="rId32"/>
        </w:object>
      </w:r>
      <w:r w:rsidRPr="006C61E5">
        <w:rPr>
          <w:szCs w:val="28"/>
        </w:rPr>
        <w:t>,                                (6.6)</w:t>
      </w:r>
    </w:p>
    <w:p w:rsidR="00F60237" w:rsidRPr="006C61E5" w:rsidRDefault="00F60237" w:rsidP="00F60237">
      <w:pPr>
        <w:jc w:val="both"/>
        <w:rPr>
          <w:szCs w:val="28"/>
        </w:rPr>
      </w:pPr>
    </w:p>
    <w:p w:rsidR="00F60237" w:rsidRPr="006C61E5" w:rsidRDefault="00F60237" w:rsidP="00F60237">
      <w:pPr>
        <w:ind w:firstLine="720"/>
        <w:jc w:val="both"/>
        <w:rPr>
          <w:szCs w:val="28"/>
        </w:rPr>
      </w:pPr>
      <w:r w:rsidRPr="006C61E5">
        <w:rPr>
          <w:szCs w:val="28"/>
        </w:rPr>
        <w:t>где А</w:t>
      </w:r>
      <w:proofErr w:type="gramStart"/>
      <w:r w:rsidRPr="006C61E5">
        <w:rPr>
          <w:szCs w:val="28"/>
          <w:vertAlign w:val="subscript"/>
        </w:rPr>
        <w:t>1</w:t>
      </w:r>
      <w:proofErr w:type="gramEnd"/>
      <w:r w:rsidRPr="006C61E5">
        <w:rPr>
          <w:szCs w:val="28"/>
        </w:rPr>
        <w:t>, А</w:t>
      </w:r>
      <w:r w:rsidRPr="006C61E5">
        <w:rPr>
          <w:szCs w:val="28"/>
          <w:vertAlign w:val="subscript"/>
        </w:rPr>
        <w:t>2</w:t>
      </w:r>
      <w:r w:rsidRPr="006C61E5">
        <w:rPr>
          <w:szCs w:val="28"/>
        </w:rPr>
        <w:t xml:space="preserve">- постоянные интегрирования, определяемые из начальных условий; </w:t>
      </w:r>
    </w:p>
    <w:p w:rsidR="00F60237" w:rsidRPr="006C61E5" w:rsidRDefault="00F60237" w:rsidP="00F60237">
      <w:pPr>
        <w:ind w:firstLine="720"/>
        <w:jc w:val="both"/>
        <w:rPr>
          <w:szCs w:val="28"/>
        </w:rPr>
      </w:pPr>
      <w:proofErr w:type="gramStart"/>
      <w:r w:rsidRPr="006C61E5">
        <w:rPr>
          <w:szCs w:val="28"/>
          <w:lang w:val="en-US"/>
        </w:rPr>
        <w:t>p</w:t>
      </w:r>
      <w:r w:rsidRPr="006C61E5">
        <w:rPr>
          <w:szCs w:val="28"/>
          <w:vertAlign w:val="subscript"/>
        </w:rPr>
        <w:t>1</w:t>
      </w:r>
      <w:r w:rsidRPr="006C61E5">
        <w:rPr>
          <w:szCs w:val="28"/>
        </w:rPr>
        <w:t>, p</w:t>
      </w:r>
      <w:r w:rsidRPr="006C61E5">
        <w:rPr>
          <w:szCs w:val="28"/>
          <w:vertAlign w:val="subscript"/>
        </w:rPr>
        <w:t>2</w:t>
      </w:r>
      <w:r w:rsidRPr="006C61E5">
        <w:rPr>
          <w:szCs w:val="28"/>
        </w:rPr>
        <w:t xml:space="preserve"> – корни характеристического уравнения.</w:t>
      </w:r>
      <w:proofErr w:type="gramEnd"/>
    </w:p>
    <w:p w:rsidR="00F60237" w:rsidRPr="006C61E5" w:rsidRDefault="00F60237" w:rsidP="00F60237">
      <w:pPr>
        <w:ind w:firstLine="720"/>
        <w:jc w:val="both"/>
        <w:rPr>
          <w:szCs w:val="28"/>
        </w:rPr>
      </w:pPr>
      <w:r w:rsidRPr="006C61E5">
        <w:rPr>
          <w:szCs w:val="28"/>
        </w:rPr>
        <w:t xml:space="preserve">В этом случае </w:t>
      </w:r>
      <w:r w:rsidRPr="006C61E5">
        <w:rPr>
          <w:position w:val="-12"/>
          <w:szCs w:val="28"/>
          <w:lang w:val="en-US"/>
        </w:rPr>
        <w:object w:dxaOrig="360" w:dyaOrig="380">
          <v:shape id="_x0000_i1039" type="#_x0000_t75" style="width:18pt;height:19.2pt" o:ole="" fillcolor="window">
            <v:imagedata r:id="rId33" o:title=""/>
          </v:shape>
          <o:OLEObject Type="Embed" ProgID="Equation.3" ShapeID="_x0000_i1039" DrawAspect="Content" ObjectID="_1600112527" r:id="rId34"/>
        </w:object>
      </w:r>
      <w:r w:rsidRPr="006C61E5">
        <w:rPr>
          <w:szCs w:val="28"/>
        </w:rPr>
        <w:t xml:space="preserve"> изменяется по экспоненциальному закону (рисунок 6.1а)</w:t>
      </w:r>
    </w:p>
    <w:p w:rsidR="00F60237" w:rsidRPr="006C61E5" w:rsidRDefault="00F60237" w:rsidP="00F60237">
      <w:pPr>
        <w:rPr>
          <w:szCs w:val="28"/>
        </w:rPr>
      </w:pPr>
      <w:r w:rsidRPr="006C61E5">
        <w:rPr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5pt;margin-top:6.8pt;width:380.1pt;height:165.9pt;z-index:251660288" o:allowincell="f" filled="f" stroked="f">
            <v:textbox style="mso-next-textbox:#_x0000_s1026">
              <w:txbxContent>
                <w:p w:rsidR="00F60237" w:rsidRDefault="00F60237" w:rsidP="00F60237">
                  <w:pPr>
                    <w:pStyle w:val="a3"/>
                    <w:tabs>
                      <w:tab w:val="clear" w:pos="4153"/>
                      <w:tab w:val="clear" w:pos="8306"/>
                    </w:tabs>
                    <w:jc w:val="center"/>
                  </w:pPr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shape id="_x0000_s1027" type="#_x0000_t202" style="position:absolute;margin-left:9.35pt;margin-top:5.7pt;width:38.1pt;height:30pt;z-index:251661312" o:allowincell="f" filled="f" stroked="f">
            <v:textbox style="mso-next-textbox:#_x0000_s1027">
              <w:txbxContent>
                <w:p w:rsidR="00F60237" w:rsidRDefault="00F60237" w:rsidP="00F60237">
                  <w:pPr>
                    <w:jc w:val="center"/>
                    <w:rPr>
                      <w:i/>
                    </w:rPr>
                  </w:pPr>
                  <w:proofErr w:type="spellStart"/>
                  <w:proofErr w:type="gramStart"/>
                  <w:r>
                    <w:rPr>
                      <w:i/>
                      <w:lang w:val="en-US"/>
                    </w:rPr>
                    <w:t>i</w:t>
                  </w:r>
                  <w:r>
                    <w:rPr>
                      <w:i/>
                      <w:vertAlign w:val="subscript"/>
                    </w:rPr>
                    <w:t>св</w:t>
                  </w:r>
                  <w:proofErr w:type="spellEnd"/>
                  <w:proofErr w:type="gramEnd"/>
                </w:p>
              </w:txbxContent>
            </v:textbox>
          </v:shape>
        </w:pict>
      </w:r>
      <w:r w:rsidRPr="006C61E5">
        <w:rPr>
          <w:noProof/>
          <w:szCs w:val="28"/>
        </w:rPr>
        <w:pict>
          <v:group id="_x0000_s1028" style="position:absolute;margin-left:14.1pt;margin-top:7.75pt;width:433.7pt;height:152.7pt;z-index:251662336" coordorigin="1791,10254" coordsize="9138,3294" o:allowincell="f">
            <v:line id="_x0000_s1029" style="position:absolute" from="1791,13386" to="5571,13386">
              <v:stroke endarrow="block"/>
            </v:line>
            <v:line id="_x0000_s1030" style="position:absolute" from="6291,12066" to="10599,12072">
              <v:stroke endarrow="block"/>
            </v:line>
            <v:line id="_x0000_s1031" style="position:absolute;flip:y" from="1791,10283" to="1791,13373">
              <v:stroke endarrow="block"/>
            </v:line>
            <v:line id="_x0000_s1032" style="position:absolute;flip:y" from="6783,10283" to="6783,13373">
              <v:stroke endarrow="block"/>
            </v:line>
            <v:shape id="_x0000_s1033" style="position:absolute;left:1809;top:10914;width:3402;height:2412" coordsize="3402,2412" path="m,c466,744,933,1488,1500,1890v567,402,1234,462,1902,522e" filled="f" strokeweight="1.5pt">
              <v:stroke startarrow="oval" startarrowwidth="narrow" startarrowlength="short"/>
              <v:path arrowok="t"/>
            </v:shape>
            <v:shape id="_x0000_s1034" style="position:absolute;left:6801;top:12156;width:3402;height:1230" coordsize="3360,1200" path="m,1200c380,919,760,638,1320,438,1880,238,2620,119,3360,e" filled="f">
              <v:stroke dashstyle="1 1" startarrow="oval" startarrowwidth="narrow" startarrowlength="short" endcap="round"/>
              <v:path arrowok="t"/>
            </v:shape>
            <v:shape id="_x0000_s1035" style="position:absolute;left:6789;top:10655;width:3405;height:1242;flip:y" coordsize="3360,1200" path="m,1200c380,919,760,638,1320,438,1880,238,2620,119,3360,e" filled="f">
              <v:stroke dashstyle="1 1" startarrow="oval" startarrowwidth="narrow" startarrowlength="short" endcap="round"/>
              <v:path arrowok="t"/>
            </v:shape>
            <v:group id="_x0000_s1036" style="position:absolute;left:6321;top:10904;width:3660;height:1452" coordorigin="5880,8000" coordsize="3660,1452">
              <v:shape id="_x0000_s1037" style="position:absolute;left:6342;top:8000;width:3198;height:1452" coordsize="3198,1452" path="m,352c72,228,145,104,198,52,251,,276,27,318,40v42,13,32,-2,132,90c550,222,720,400,918,592v198,192,535,550,720,690c1823,1422,1931,1412,2028,1432v97,20,122,-3,192,-30c2290,1375,2358,1332,2448,1270v90,-62,232,-187,312,-240c2840,977,2875,950,2928,952v53,2,105,65,150,90c3123,1067,3160,1084,3198,1102e" filled="f" strokeweight="1.5pt">
                <v:path arrowok="t"/>
              </v:shape>
              <v:line id="_x0000_s1038" style="position:absolute;flip:x" from="5880,8352" to="6342,9162" strokeweight="1.5pt">
                <v:stroke dashstyle="dash"/>
              </v:line>
            </v:group>
            <v:shape id="_x0000_s1039" type="#_x0000_t202" style="position:absolute;left:6243;top:10254;width:762;height:600" filled="f" stroked="f">
              <v:textbox style="mso-next-textbox:#_x0000_s1039">
                <w:txbxContent>
                  <w:p w:rsidR="00F60237" w:rsidRDefault="00F60237" w:rsidP="00F60237">
                    <w:proofErr w:type="spellStart"/>
                    <w:proofErr w:type="gramStart"/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</w:rPr>
                      <w:t>св</w:t>
                    </w:r>
                    <w:proofErr w:type="spellEnd"/>
                    <w:proofErr w:type="gramEnd"/>
                  </w:p>
                </w:txbxContent>
              </v:textbox>
            </v:shape>
            <v:shape id="_x0000_s1040" type="#_x0000_t202" style="position:absolute;left:1857;top:10691;width:1218;height:480" filled="f" stroked="f">
              <v:textbox style="mso-next-textbox:#_x0000_s1040">
                <w:txbxContent>
                  <w:p w:rsidR="00F60237" w:rsidRDefault="00F60237" w:rsidP="00F60237">
                    <w:r>
                      <w:t>А</w:t>
                    </w:r>
                    <w:proofErr w:type="gramStart"/>
                    <w:r>
                      <w:rPr>
                        <w:vertAlign w:val="subscript"/>
                      </w:rPr>
                      <w:t>1</w:t>
                    </w:r>
                    <w:proofErr w:type="gramEnd"/>
                    <w:r>
                      <w:t>+ А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041" type="#_x0000_t202" style="position:absolute;left:1791;top:12942;width:690;height:570" filled="f" stroked="f">
              <v:textbox style="mso-next-textbox:#_x0000_s1041">
                <w:txbxContent>
                  <w:p w:rsidR="00F60237" w:rsidRDefault="00F60237" w:rsidP="00F60237"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42" type="#_x0000_t202" style="position:absolute;left:5247;top:12930;width:762;height:540" filled="f" stroked="f">
              <v:textbox style="mso-next-textbox:#_x0000_s1042">
                <w:txbxContent>
                  <w:p w:rsidR="00F60237" w:rsidRDefault="00F60237" w:rsidP="00F60237">
                    <w:proofErr w:type="gramStart"/>
                    <w:r>
                      <w:rPr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043" type="#_x0000_t202" style="position:absolute;left:10167;top:11574;width:762;height:540" filled="f" stroked="f">
              <v:textbox style="mso-next-textbox:#_x0000_s1043">
                <w:txbxContent>
                  <w:p w:rsidR="00F60237" w:rsidRDefault="00F60237" w:rsidP="00F60237">
                    <w:r>
                      <w:rPr>
                        <w:lang w:val="en-US"/>
                      </w:rPr>
                      <w:sym w:font="Symbol" w:char="F077"/>
                    </w:r>
                    <w:proofErr w:type="gramStart"/>
                    <w:r>
                      <w:rPr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line id="_x0000_s1044" style="position:absolute" from="6309,12066" to="6309,12858"/>
            <v:line id="_x0000_s1045" style="position:absolute" from="6321,12714" to="6783,12714">
              <v:stroke startarrow="open" endarrow="open"/>
            </v:line>
            <v:shape id="_x0000_s1046" type="#_x0000_t202" style="position:absolute;left:6729;top:11736;width:762;height:600" filled="f" stroked="f">
              <v:textbox style="mso-next-textbox:#_x0000_s1046">
                <w:txbxContent>
                  <w:p w:rsidR="00F60237" w:rsidRDefault="00F60237" w:rsidP="00F60237"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47" type="#_x0000_t202" style="position:absolute;left:6309;top:12216;width:762;height:600" filled="f" stroked="f">
              <v:textbox style="mso-next-textbox:#_x0000_s1047">
                <w:txbxContent>
                  <w:p w:rsidR="00F60237" w:rsidRDefault="00F60237" w:rsidP="00F60237">
                    <w:r>
                      <w:rPr>
                        <w:lang w:val="en-US"/>
                      </w:rPr>
                      <w:sym w:font="Symbol" w:char="F079"/>
                    </w:r>
                  </w:p>
                </w:txbxContent>
              </v:textbox>
            </v:shape>
            <v:shape id="_x0000_s1048" type="#_x0000_t202" style="position:absolute;left:8073;top:11525;width:2184;height:540" filled="f" stroked="f">
              <v:textbox style="mso-next-textbox:#_x0000_s1048">
                <w:txbxContent>
                  <w:p w:rsidR="00F60237" w:rsidRDefault="00F60237" w:rsidP="00F60237">
                    <w:pPr>
                      <w:rPr>
                        <w:vertAlign w:val="superscript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Ae</w:t>
                    </w:r>
                    <w:proofErr w:type="spellEnd"/>
                    <w:r>
                      <w:rPr>
                        <w:vertAlign w:val="superscript"/>
                        <w:lang w:val="en-US"/>
                      </w:rPr>
                      <w:t>-</w:t>
                    </w:r>
                    <w:r>
                      <w:rPr>
                        <w:vertAlign w:val="superscript"/>
                        <w:lang w:val="en-US"/>
                      </w:rPr>
                      <w:sym w:font="Symbol" w:char="F064"/>
                    </w:r>
                    <w:r>
                      <w:rPr>
                        <w:vertAlign w:val="superscript"/>
                        <w:lang w:val="en-US"/>
                      </w:rPr>
                      <w:t>t</w:t>
                    </w:r>
                  </w:p>
                </w:txbxContent>
              </v:textbox>
            </v:shape>
            <v:shape id="_x0000_s1049" type="#_x0000_t202" style="position:absolute;left:6891;top:10295;width:2184;height:540" filled="f" stroked="f">
              <v:textbox style="mso-next-textbox:#_x0000_s1049">
                <w:txbxContent>
                  <w:p w:rsidR="00F60237" w:rsidRDefault="00F60237" w:rsidP="00F60237">
                    <w:pPr>
                      <w:rPr>
                        <w:vertAlign w:val="superscript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Asin</w:t>
                    </w:r>
                    <w:proofErr w:type="spellEnd"/>
                    <w:r>
                      <w:rPr>
                        <w:lang w:val="en-US"/>
                      </w:rPr>
                      <w:sym w:font="Symbol" w:char="F079"/>
                    </w:r>
                  </w:p>
                </w:txbxContent>
              </v:textbox>
            </v:shape>
            <v:shape id="_x0000_s1050" type="#_x0000_t202" style="position:absolute;left:6981;top:13008;width:2184;height:540" filled="f" stroked="f">
              <v:textbox style="mso-next-textbox:#_x0000_s1050">
                <w:txbxContent>
                  <w:p w:rsidR="00F60237" w:rsidRDefault="00F60237" w:rsidP="00F60237">
                    <w:pPr>
                      <w:rPr>
                        <w:vertAlign w:val="superscript"/>
                      </w:rPr>
                    </w:pPr>
                    <w:r>
                      <w:rPr>
                        <w:lang w:val="en-US"/>
                      </w:rPr>
                      <w:t>-</w:t>
                    </w:r>
                    <w:proofErr w:type="spellStart"/>
                    <w:r>
                      <w:rPr>
                        <w:lang w:val="en-US"/>
                      </w:rPr>
                      <w:t>Asin</w:t>
                    </w:r>
                    <w:proofErr w:type="spellEnd"/>
                    <w:r>
                      <w:rPr>
                        <w:lang w:val="en-US"/>
                      </w:rPr>
                      <w:sym w:font="Symbol" w:char="F079"/>
                    </w:r>
                  </w:p>
                </w:txbxContent>
              </v:textbox>
            </v:shape>
            <v:shape id="_x0000_s1051" type="#_x0000_t202" style="position:absolute;left:3489;top:10986;width:690;height:570" filled="f" stroked="f">
              <v:textbox style="mso-next-textbox:#_x0000_s1051">
                <w:txbxContent>
                  <w:p w:rsidR="00F60237" w:rsidRDefault="00F60237" w:rsidP="00F60237">
                    <w:r>
                      <w:t>а</w:t>
                    </w:r>
                    <w:r>
                      <w:rPr>
                        <w:lang w:val="en-US"/>
                      </w:rPr>
                      <w:t>)</w:t>
                    </w:r>
                  </w:p>
                </w:txbxContent>
              </v:textbox>
            </v:shape>
            <v:shape id="_x0000_s1052" type="#_x0000_t202" style="position:absolute;left:9549;top:10986;width:690;height:570" filled="f" stroked="f">
              <v:textbox style="mso-next-textbox:#_x0000_s1052">
                <w:txbxContent>
                  <w:p w:rsidR="00F60237" w:rsidRDefault="00F60237" w:rsidP="00F60237">
                    <w:r>
                      <w:rPr>
                        <w:lang w:val="en-US"/>
                      </w:rPr>
                      <w:t>б)</w:t>
                    </w:r>
                  </w:p>
                </w:txbxContent>
              </v:textbox>
            </v:shape>
          </v:group>
        </w:pic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  <w:vertAlign w:val="superscript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pStyle w:val="2"/>
        <w:jc w:val="both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t xml:space="preserve">                           а)                                                                б)</w:t>
      </w:r>
    </w:p>
    <w:p w:rsidR="00F60237" w:rsidRPr="006C61E5" w:rsidRDefault="00F60237" w:rsidP="00F60237">
      <w:pPr>
        <w:pStyle w:val="2"/>
        <w:rPr>
          <w:rFonts w:ascii="Times New Roman" w:hAnsi="Times New Roman"/>
          <w:i w:val="0"/>
          <w:szCs w:val="28"/>
          <w:lang w:val="ru-RU"/>
        </w:rPr>
      </w:pPr>
    </w:p>
    <w:p w:rsidR="00F60237" w:rsidRPr="006C61E5" w:rsidRDefault="00F60237" w:rsidP="00F60237">
      <w:pPr>
        <w:pStyle w:val="2"/>
        <w:rPr>
          <w:rFonts w:ascii="Times New Roman" w:hAnsi="Times New Roman"/>
          <w:i w:val="0"/>
          <w:szCs w:val="28"/>
          <w:lang w:val="ru-RU"/>
        </w:rPr>
      </w:pPr>
      <w:r w:rsidRPr="006C61E5">
        <w:rPr>
          <w:rFonts w:ascii="Times New Roman" w:hAnsi="Times New Roman"/>
          <w:i w:val="0"/>
          <w:szCs w:val="28"/>
          <w:lang w:val="ru-RU"/>
        </w:rPr>
        <w:t xml:space="preserve">Рисунок 6.1- Временная зависимость свободной составляющей тока  </w:t>
      </w:r>
    </w:p>
    <w:p w:rsidR="00F60237" w:rsidRPr="006C61E5" w:rsidRDefault="00F60237" w:rsidP="00F60237">
      <w:pPr>
        <w:pStyle w:val="33"/>
        <w:rPr>
          <w:szCs w:val="28"/>
        </w:rPr>
      </w:pPr>
      <w:r w:rsidRPr="006C61E5">
        <w:rPr>
          <w:szCs w:val="28"/>
        </w:rPr>
        <w:t xml:space="preserve">а) действительных корней характеристического уравнения; </w:t>
      </w:r>
    </w:p>
    <w:p w:rsidR="00F60237" w:rsidRPr="006C61E5" w:rsidRDefault="00F60237" w:rsidP="00F60237">
      <w:pPr>
        <w:pStyle w:val="33"/>
        <w:rPr>
          <w:szCs w:val="28"/>
        </w:rPr>
      </w:pPr>
      <w:r w:rsidRPr="006C61E5">
        <w:rPr>
          <w:szCs w:val="28"/>
        </w:rPr>
        <w:t>б) комплексно-сопряженных корней.</w:t>
      </w:r>
    </w:p>
    <w:p w:rsidR="00F60237" w:rsidRPr="006C61E5" w:rsidRDefault="00F60237" w:rsidP="00F60237">
      <w:pPr>
        <w:jc w:val="center"/>
        <w:rPr>
          <w:i/>
          <w:szCs w:val="28"/>
        </w:rPr>
      </w:pPr>
    </w:p>
    <w:p w:rsidR="00F60237" w:rsidRPr="006C61E5" w:rsidRDefault="00F60237" w:rsidP="00F60237">
      <w:pPr>
        <w:numPr>
          <w:ilvl w:val="0"/>
          <w:numId w:val="2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Корни характеристического уравнения комплексно-сопряженные p</w:t>
      </w:r>
      <w:r w:rsidRPr="006C61E5">
        <w:rPr>
          <w:szCs w:val="28"/>
          <w:vertAlign w:val="subscript"/>
        </w:rPr>
        <w:t>1,2</w:t>
      </w:r>
      <w:r w:rsidRPr="006C61E5">
        <w:rPr>
          <w:szCs w:val="28"/>
        </w:rPr>
        <w:t>=</w:t>
      </w:r>
      <w:r w:rsidRPr="006C61E5">
        <w:rPr>
          <w:szCs w:val="28"/>
        </w:rPr>
        <w:sym w:font="Symbol" w:char="F064"/>
      </w:r>
      <w:r w:rsidRPr="006C61E5">
        <w:rPr>
          <w:szCs w:val="28"/>
        </w:rPr>
        <w:sym w:font="Symbol" w:char="F0B1"/>
      </w:r>
      <w:r w:rsidRPr="006C61E5">
        <w:rPr>
          <w:szCs w:val="28"/>
          <w:lang w:val="en-US"/>
        </w:rPr>
        <w:t>j</w:t>
      </w:r>
      <w:r w:rsidRPr="006C61E5">
        <w:rPr>
          <w:szCs w:val="28"/>
        </w:rPr>
        <w:sym w:font="Symbol" w:char="F077"/>
      </w:r>
    </w:p>
    <w:p w:rsidR="00F60237" w:rsidRPr="006C61E5" w:rsidRDefault="00F60237" w:rsidP="00F60237">
      <w:pPr>
        <w:jc w:val="center"/>
        <w:rPr>
          <w:szCs w:val="28"/>
        </w:rPr>
      </w:pPr>
      <w:r w:rsidRPr="006C61E5">
        <w:rPr>
          <w:position w:val="-12"/>
          <w:szCs w:val="28"/>
        </w:rPr>
        <w:object w:dxaOrig="2740" w:dyaOrig="480">
          <v:shape id="_x0000_i1040" type="#_x0000_t75" style="width:168.6pt;height:24pt" o:ole="" fillcolor="window">
            <v:imagedata r:id="rId35" o:title=""/>
          </v:shape>
          <o:OLEObject Type="Embed" ProgID="Equation.3" ShapeID="_x0000_i1040" DrawAspect="Content" ObjectID="_1600112528" r:id="rId36"/>
        </w:object>
      </w:r>
    </w:p>
    <w:p w:rsidR="00F60237" w:rsidRPr="006C61E5" w:rsidRDefault="00F60237" w:rsidP="00F60237">
      <w:pPr>
        <w:pStyle w:val="31"/>
        <w:rPr>
          <w:szCs w:val="28"/>
        </w:rPr>
      </w:pPr>
    </w:p>
    <w:p w:rsidR="00F60237" w:rsidRPr="006C61E5" w:rsidRDefault="00F60237" w:rsidP="00F60237">
      <w:pPr>
        <w:pStyle w:val="31"/>
        <w:ind w:firstLine="720"/>
        <w:jc w:val="both"/>
        <w:rPr>
          <w:szCs w:val="28"/>
        </w:rPr>
      </w:pPr>
      <w:r w:rsidRPr="006C61E5">
        <w:rPr>
          <w:szCs w:val="28"/>
        </w:rPr>
        <w:t xml:space="preserve">Свободная составляющая изменяется по гармоническому закону с частотой </w:t>
      </w:r>
      <w:r w:rsidRPr="006C61E5">
        <w:rPr>
          <w:szCs w:val="28"/>
        </w:rPr>
        <w:sym w:font="Symbol" w:char="F077"/>
      </w:r>
      <w:r w:rsidRPr="006C61E5">
        <w:rPr>
          <w:szCs w:val="28"/>
        </w:rPr>
        <w:t xml:space="preserve"> и начальной фазой </w:t>
      </w:r>
      <w:r w:rsidRPr="006C61E5">
        <w:rPr>
          <w:szCs w:val="28"/>
        </w:rPr>
        <w:sym w:font="Symbol" w:char="F079"/>
      </w:r>
      <w:r w:rsidRPr="006C61E5">
        <w:rPr>
          <w:szCs w:val="28"/>
        </w:rPr>
        <w:t xml:space="preserve">, с </w:t>
      </w:r>
      <w:proofErr w:type="gramStart"/>
      <w:r w:rsidRPr="006C61E5">
        <w:rPr>
          <w:szCs w:val="28"/>
        </w:rPr>
        <w:t>амплитудой</w:t>
      </w:r>
      <w:proofErr w:type="gramEnd"/>
      <w:r w:rsidRPr="006C61E5">
        <w:rPr>
          <w:szCs w:val="28"/>
        </w:rPr>
        <w:t xml:space="preserve"> уменьшающейся по экспоненциальному закону (рисунок 6.1, б)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jc w:val="center"/>
        <w:rPr>
          <w:b/>
          <w:szCs w:val="28"/>
        </w:rPr>
      </w:pPr>
      <w:r w:rsidRPr="006C61E5">
        <w:rPr>
          <w:b/>
          <w:szCs w:val="28"/>
        </w:rPr>
        <w:t>6.4 Способы составления характеристического уравнения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pStyle w:val="31"/>
        <w:ind w:firstLine="709"/>
        <w:jc w:val="both"/>
        <w:rPr>
          <w:szCs w:val="28"/>
        </w:rPr>
      </w:pPr>
      <w:r w:rsidRPr="006C61E5">
        <w:rPr>
          <w:szCs w:val="28"/>
        </w:rPr>
        <w:t>Существует два способа составления уравнений:</w:t>
      </w:r>
    </w:p>
    <w:p w:rsidR="00F60237" w:rsidRPr="006C61E5" w:rsidRDefault="00F60237" w:rsidP="00F60237">
      <w:pPr>
        <w:jc w:val="both"/>
        <w:rPr>
          <w:szCs w:val="28"/>
        </w:rPr>
      </w:pPr>
      <w:r w:rsidRPr="006C61E5">
        <w:rPr>
          <w:szCs w:val="28"/>
        </w:rPr>
        <w:lastRenderedPageBreak/>
        <w:t xml:space="preserve">1) В однородных дифференциальных уравнениях, составленных для мгновенных значений токов и напряжении по законам Кирхгофа, произвести замену </w:t>
      </w:r>
      <w:r w:rsidRPr="006C61E5">
        <w:rPr>
          <w:position w:val="-28"/>
          <w:szCs w:val="28"/>
        </w:rPr>
        <w:object w:dxaOrig="1640" w:dyaOrig="720">
          <v:shape id="_x0000_i1041" type="#_x0000_t75" style="width:82.2pt;height:36pt" o:ole="" fillcolor="window">
            <v:imagedata r:id="rId37" o:title=""/>
          </v:shape>
          <o:OLEObject Type="Embed" ProgID="Equation.3" ShapeID="_x0000_i1041" DrawAspect="Content" ObjectID="_1600112529" r:id="rId38"/>
        </w:object>
      </w:r>
      <w:r w:rsidRPr="006C61E5">
        <w:rPr>
          <w:szCs w:val="28"/>
        </w:rPr>
        <w:t xml:space="preserve"> или  </w:t>
      </w:r>
      <w:r w:rsidRPr="006C61E5">
        <w:rPr>
          <w:position w:val="-28"/>
          <w:szCs w:val="28"/>
        </w:rPr>
        <w:object w:dxaOrig="1760" w:dyaOrig="720">
          <v:shape id="_x0000_i1042" type="#_x0000_t75" style="width:88.2pt;height:36pt" o:ole="" fillcolor="window">
            <v:imagedata r:id="rId39" o:title=""/>
          </v:shape>
          <o:OLEObject Type="Embed" ProgID="Equation.3" ShapeID="_x0000_i1042" DrawAspect="Content" ObjectID="_1600112530" r:id="rId40"/>
        </w:object>
      </w:r>
      <w:r w:rsidRPr="006C61E5">
        <w:rPr>
          <w:szCs w:val="28"/>
        </w:rPr>
        <w:t xml:space="preserve">, </w:t>
      </w:r>
      <w:r w:rsidRPr="006C61E5">
        <w:rPr>
          <w:position w:val="-32"/>
          <w:szCs w:val="28"/>
        </w:rPr>
        <w:object w:dxaOrig="1719" w:dyaOrig="760">
          <v:shape id="_x0000_i1043" type="#_x0000_t75" style="width:85.8pt;height:37.8pt" o:ole="" fillcolor="window">
            <v:imagedata r:id="rId41" o:title=""/>
          </v:shape>
          <o:OLEObject Type="Embed" ProgID="Equation.3" ShapeID="_x0000_i1043" DrawAspect="Content" ObjectID="_1600112531" r:id="rId42"/>
        </w:object>
      </w:r>
      <w:r w:rsidRPr="006C61E5">
        <w:rPr>
          <w:szCs w:val="28"/>
        </w:rPr>
        <w:t xml:space="preserve"> или  </w:t>
      </w:r>
      <w:r w:rsidRPr="006C61E5">
        <w:rPr>
          <w:position w:val="-32"/>
          <w:szCs w:val="28"/>
        </w:rPr>
        <w:object w:dxaOrig="1820" w:dyaOrig="760">
          <v:shape id="_x0000_i1044" type="#_x0000_t75" style="width:91.2pt;height:37.8pt" o:ole="" fillcolor="window">
            <v:imagedata r:id="rId43" o:title=""/>
          </v:shape>
          <o:OLEObject Type="Embed" ProgID="Equation.3" ShapeID="_x0000_i1044" DrawAspect="Content" ObjectID="_1600112532" r:id="rId44"/>
        </w:object>
      </w:r>
      <w:r w:rsidRPr="006C61E5">
        <w:rPr>
          <w:szCs w:val="28"/>
        </w:rPr>
        <w:t>.</w:t>
      </w:r>
    </w:p>
    <w:p w:rsidR="00F60237" w:rsidRPr="006C61E5" w:rsidRDefault="00F60237" w:rsidP="00F60237">
      <w:pPr>
        <w:pStyle w:val="31"/>
        <w:ind w:firstLine="709"/>
        <w:jc w:val="both"/>
        <w:rPr>
          <w:szCs w:val="28"/>
        </w:rPr>
      </w:pPr>
      <w:r w:rsidRPr="006C61E5">
        <w:rPr>
          <w:szCs w:val="28"/>
        </w:rPr>
        <w:t xml:space="preserve">Найти главный определитель полученной после замены системы уравнений и приравнять его к нулю. </w:t>
      </w:r>
      <w:r w:rsidRPr="006C61E5">
        <w:rPr>
          <w:szCs w:val="28"/>
        </w:rPr>
        <w:sym w:font="Symbol" w:char="F044"/>
      </w:r>
      <w:r w:rsidRPr="006C61E5">
        <w:rPr>
          <w:szCs w:val="28"/>
        </w:rPr>
        <w:t>=0. Полученное уравнение является характеристическим.</w:t>
      </w:r>
    </w:p>
    <w:p w:rsidR="00F60237" w:rsidRPr="006C61E5" w:rsidRDefault="00F60237" w:rsidP="00F60237">
      <w:pPr>
        <w:jc w:val="both"/>
        <w:rPr>
          <w:szCs w:val="28"/>
        </w:rPr>
      </w:pPr>
      <w:r w:rsidRPr="006C61E5">
        <w:rPr>
          <w:szCs w:val="28"/>
        </w:rPr>
        <w:t xml:space="preserve">2)  Записать комплексное входное сопротивление цепи относительно любой из её ветвей. Произвести замену </w:t>
      </w:r>
      <w:r w:rsidRPr="006C61E5">
        <w:rPr>
          <w:szCs w:val="28"/>
          <w:lang w:val="en-US"/>
        </w:rPr>
        <w:t>j</w:t>
      </w:r>
      <w:r w:rsidRPr="006C61E5">
        <w:rPr>
          <w:szCs w:val="28"/>
        </w:rPr>
        <w:sym w:font="Symbol" w:char="F077"/>
      </w:r>
      <w:r w:rsidRPr="006C61E5">
        <w:rPr>
          <w:szCs w:val="28"/>
        </w:rPr>
        <w:t xml:space="preserve"> на </w:t>
      </w:r>
      <w:proofErr w:type="spellStart"/>
      <w:proofErr w:type="gramStart"/>
      <w:r w:rsidRPr="006C61E5">
        <w:rPr>
          <w:szCs w:val="28"/>
        </w:rPr>
        <w:t>р</w:t>
      </w:r>
      <w:proofErr w:type="spellEnd"/>
      <w:proofErr w:type="gramEnd"/>
      <w:r w:rsidRPr="006C61E5">
        <w:rPr>
          <w:szCs w:val="28"/>
        </w:rPr>
        <w:t xml:space="preserve"> и полученное выражение приравнять к нулю.</w:t>
      </w:r>
    </w:p>
    <w:p w:rsidR="00F60237" w:rsidRPr="006C61E5" w:rsidRDefault="00F60237" w:rsidP="00F60237">
      <w:pPr>
        <w:ind w:firstLine="709"/>
        <w:jc w:val="center"/>
        <w:rPr>
          <w:szCs w:val="28"/>
        </w:rPr>
      </w:pPr>
      <w:proofErr w:type="gramStart"/>
      <w:r w:rsidRPr="006C61E5">
        <w:rPr>
          <w:szCs w:val="28"/>
          <w:lang w:val="en-US"/>
        </w:rPr>
        <w:t>Z</w:t>
      </w:r>
      <w:r w:rsidRPr="006C61E5">
        <w:rPr>
          <w:szCs w:val="28"/>
        </w:rPr>
        <w:t>(</w:t>
      </w:r>
      <w:proofErr w:type="gramEnd"/>
      <w:r w:rsidRPr="006C61E5">
        <w:rPr>
          <w:szCs w:val="28"/>
          <w:lang w:val="en-US"/>
        </w:rPr>
        <w:t>p</w:t>
      </w:r>
      <w:r w:rsidRPr="006C61E5">
        <w:rPr>
          <w:szCs w:val="28"/>
        </w:rPr>
        <w:t>)=</w:t>
      </w:r>
      <w:r w:rsidRPr="006C61E5">
        <w:rPr>
          <w:szCs w:val="28"/>
          <w:lang w:val="en-US"/>
        </w:rPr>
        <w:t>Z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j</w:t>
      </w:r>
      <w:r w:rsidRPr="006C61E5">
        <w:rPr>
          <w:szCs w:val="28"/>
          <w:lang w:val="en-US"/>
        </w:rPr>
        <w:sym w:font="Symbol" w:char="F077"/>
      </w:r>
      <w:r w:rsidRPr="006C61E5">
        <w:rPr>
          <w:szCs w:val="28"/>
        </w:rPr>
        <w:t>)|</w:t>
      </w:r>
      <w:r w:rsidRPr="006C61E5">
        <w:rPr>
          <w:szCs w:val="28"/>
          <w:vertAlign w:val="subscript"/>
          <w:lang w:val="en-US"/>
        </w:rPr>
        <w:t>j</w:t>
      </w:r>
      <w:r w:rsidRPr="006C61E5">
        <w:rPr>
          <w:szCs w:val="28"/>
          <w:vertAlign w:val="subscript"/>
          <w:lang w:val="en-US"/>
        </w:rPr>
        <w:sym w:font="Symbol" w:char="F077"/>
      </w:r>
      <w:r w:rsidRPr="006C61E5">
        <w:rPr>
          <w:szCs w:val="28"/>
          <w:vertAlign w:val="subscript"/>
        </w:rPr>
        <w:t>=</w:t>
      </w:r>
      <w:r w:rsidRPr="006C61E5">
        <w:rPr>
          <w:szCs w:val="28"/>
          <w:vertAlign w:val="subscript"/>
          <w:lang w:val="en-US"/>
        </w:rPr>
        <w:t>p</w:t>
      </w:r>
      <w:r w:rsidRPr="006C61E5">
        <w:rPr>
          <w:szCs w:val="28"/>
        </w:rPr>
        <w:t>=0.</w:t>
      </w:r>
    </w:p>
    <w:p w:rsidR="00F60237" w:rsidRPr="006C61E5" w:rsidRDefault="00F60237" w:rsidP="00F60237">
      <w:pPr>
        <w:pStyle w:val="a3"/>
        <w:tabs>
          <w:tab w:val="clear" w:pos="4153"/>
          <w:tab w:val="clear" w:pos="8306"/>
        </w:tabs>
        <w:ind w:firstLine="709"/>
        <w:rPr>
          <w:szCs w:val="28"/>
        </w:rPr>
      </w:pPr>
    </w:p>
    <w:p w:rsidR="00F60237" w:rsidRPr="006C61E5" w:rsidRDefault="00F60237" w:rsidP="00F60237">
      <w:pPr>
        <w:pStyle w:val="a3"/>
        <w:tabs>
          <w:tab w:val="clear" w:pos="4153"/>
          <w:tab w:val="clear" w:pos="8306"/>
        </w:tabs>
        <w:ind w:firstLine="709"/>
        <w:rPr>
          <w:szCs w:val="28"/>
        </w:rPr>
      </w:pPr>
    </w:p>
    <w:p w:rsidR="00F60237" w:rsidRPr="006C61E5" w:rsidRDefault="00F60237" w:rsidP="00F60237">
      <w:pPr>
        <w:jc w:val="center"/>
        <w:rPr>
          <w:b/>
          <w:szCs w:val="28"/>
        </w:rPr>
      </w:pPr>
      <w:r w:rsidRPr="006C61E5">
        <w:rPr>
          <w:b/>
          <w:szCs w:val="28"/>
        </w:rPr>
        <w:t>6.5 Порядок расчёта переходных процессов классическим методом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numPr>
          <w:ilvl w:val="0"/>
          <w:numId w:val="3"/>
        </w:numPr>
        <w:tabs>
          <w:tab w:val="clear" w:pos="360"/>
          <w:tab w:val="num" w:pos="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Определяются независимые начальные условия.</w:t>
      </w:r>
    </w:p>
    <w:p w:rsidR="00F60237" w:rsidRPr="006C61E5" w:rsidRDefault="00F60237" w:rsidP="00F60237">
      <w:pPr>
        <w:numPr>
          <w:ilvl w:val="0"/>
          <w:numId w:val="3"/>
        </w:numPr>
        <w:tabs>
          <w:tab w:val="clear" w:pos="360"/>
          <w:tab w:val="num" w:pos="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Составляются уравнения по законам Кирхгофа для цепи после коммутации.</w:t>
      </w:r>
    </w:p>
    <w:p w:rsidR="00F60237" w:rsidRPr="006C61E5" w:rsidRDefault="00F60237" w:rsidP="00F60237">
      <w:pPr>
        <w:numPr>
          <w:ilvl w:val="0"/>
          <w:numId w:val="3"/>
        </w:numPr>
        <w:tabs>
          <w:tab w:val="clear" w:pos="360"/>
          <w:tab w:val="num" w:pos="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Определяются принужденные составляющие токов и напряжений.</w:t>
      </w:r>
    </w:p>
    <w:p w:rsidR="00F60237" w:rsidRPr="006C61E5" w:rsidRDefault="00F60237" w:rsidP="00F60237">
      <w:pPr>
        <w:numPr>
          <w:ilvl w:val="0"/>
          <w:numId w:val="3"/>
        </w:numPr>
        <w:tabs>
          <w:tab w:val="clear" w:pos="360"/>
          <w:tab w:val="num" w:pos="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Составляется и решается характеристическое уравнение.</w:t>
      </w:r>
    </w:p>
    <w:p w:rsidR="00F60237" w:rsidRPr="006C61E5" w:rsidRDefault="00F60237" w:rsidP="00F60237">
      <w:pPr>
        <w:numPr>
          <w:ilvl w:val="0"/>
          <w:numId w:val="3"/>
        </w:numPr>
        <w:tabs>
          <w:tab w:val="clear" w:pos="360"/>
          <w:tab w:val="num" w:pos="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Определяются постоянные интегрирования.</w:t>
      </w:r>
    </w:p>
    <w:p w:rsidR="00F60237" w:rsidRPr="006C61E5" w:rsidRDefault="00F60237" w:rsidP="00F60237">
      <w:pPr>
        <w:numPr>
          <w:ilvl w:val="0"/>
          <w:numId w:val="3"/>
        </w:numPr>
        <w:tabs>
          <w:tab w:val="clear" w:pos="360"/>
          <w:tab w:val="num" w:pos="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Определяются переходные токи и напряжения.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jc w:val="center"/>
        <w:rPr>
          <w:b/>
          <w:szCs w:val="28"/>
        </w:rPr>
      </w:pPr>
      <w:r w:rsidRPr="006C61E5">
        <w:rPr>
          <w:b/>
          <w:szCs w:val="28"/>
        </w:rPr>
        <w:t xml:space="preserve">6.6 Включение цепи </w:t>
      </w:r>
      <w:r w:rsidRPr="006C61E5">
        <w:rPr>
          <w:b/>
          <w:szCs w:val="28"/>
          <w:lang w:val="en-US"/>
        </w:rPr>
        <w:t>RL</w:t>
      </w:r>
      <w:r w:rsidRPr="006C61E5">
        <w:rPr>
          <w:b/>
          <w:szCs w:val="28"/>
        </w:rPr>
        <w:t xml:space="preserve"> на постоянное напряжение</w:t>
      </w:r>
    </w:p>
    <w:p w:rsidR="00F60237" w:rsidRPr="006C61E5" w:rsidRDefault="00F60237" w:rsidP="00F60237">
      <w:pPr>
        <w:jc w:val="center"/>
        <w:rPr>
          <w:b/>
          <w:szCs w:val="28"/>
        </w:rPr>
      </w:pPr>
    </w:p>
    <w:p w:rsidR="00F60237" w:rsidRPr="006C61E5" w:rsidRDefault="00F60237" w:rsidP="00F60237">
      <w:pPr>
        <w:ind w:firstLine="567"/>
        <w:jc w:val="both"/>
        <w:rPr>
          <w:szCs w:val="28"/>
        </w:rPr>
      </w:pPr>
      <w:r w:rsidRPr="006C61E5">
        <w:rPr>
          <w:szCs w:val="28"/>
        </w:rPr>
        <w:t xml:space="preserve">В момент 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>=0 цепь (рисунок 6.2) включается на постоянное напряжение. Рассчитаем переходной ток в цепи.</w:t>
      </w:r>
    </w:p>
    <w:p w:rsidR="00F60237" w:rsidRPr="006C61E5" w:rsidRDefault="00F60237" w:rsidP="00F60237">
      <w:pPr>
        <w:ind w:firstLine="567"/>
        <w:rPr>
          <w:szCs w:val="28"/>
        </w:rPr>
      </w:pPr>
      <w:r w:rsidRPr="006C61E5">
        <w:rPr>
          <w:noProof/>
          <w:szCs w:val="28"/>
        </w:rPr>
        <w:pict>
          <v:group id="_x0000_s1053" style="position:absolute;left:0;text-align:left;margin-left:129pt;margin-top:2.8pt;width:181.2pt;height:81.95pt;z-index:251663360" coordorigin="4281,1780" coordsize="3816,1655" o:allowincell="f">
            <v:group id="_x0000_s1054" style="position:absolute;left:4771;top:1941;width:2832;height:1494" coordorigin="4659,2853" coordsize="2832,1494">
              <v:rect id="_x0000_s1055" style="position:absolute;left:4839;top:3195;width:2472;height:1152"/>
              <v:line id="_x0000_s1056" style="position:absolute" from="5373,3192" to="5751,3195" strokecolor="white" strokeweight="3pt">
                <v:stroke startarrowwidth="narrow" startarrowlength="short" endarrowwidth="narrow" endarrowlength="short"/>
              </v:line>
              <v:line id="_x0000_s1057" style="position:absolute;flip:y" from="5355,3033" to="5751,3201">
                <v:stroke startarrow="oval" startarrowwidth="narrow" startarrowlength="short" endarrowwidth="narrow" endarrowlength="short"/>
              </v:line>
              <v:line id="_x0000_s1058" style="position:absolute;flip:x" from="5739,3192" to="6069,3192">
                <v:stroke endarrow="oval" endarrowwidth="narrow" endarrowlength="short"/>
              </v:line>
              <v:line id="_x0000_s1059" style="position:absolute" from="5391,2853" to="5559,3099">
                <v:stroke endarrow="block" endarrowwidth="narrow" endarrowlength="short"/>
              </v:line>
              <v:oval id="_x0000_s1060" style="position:absolute;left:4659;top:3615;width:354;height:330"/>
              <v:line id="_x0000_s1061" style="position:absolute;flip:y" from="4839,3603" to="4839,3951">
                <v:stroke endarrow="block"/>
              </v:line>
              <v:rect id="_x0000_s1062" style="position:absolute;left:6369;top:3123;width:474;height:132"/>
              <v:group id="_x0000_s1063" style="position:absolute;left:7305;top:3435;width:186;height:605" coordorigin="3216,14130" coordsize="186,605"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064" type="#_x0000_t19" style="position:absolute;left:3222;top:14130;width:180;height:198" coordsize="23551,43200" adj=",6237845,1951" path="wr-19649,,23551,43200,1951,,,43112nfewr-19649,,23551,43200,1951,,,43112l1951,21600nsxe">
                  <v:path o:connectlocs="1951,0;0,43112;1951,21600"/>
                </v:shape>
                <v:shape id="_x0000_s1065" type="#_x0000_t19" style="position:absolute;left:3216;top:14340;width:171;height:197" coordsize="23551,43200" adj=",6237845,1951" path="wr-19649,,23551,43200,1951,,,43112nfewr-19649,,23551,43200,1951,,,43112l1951,21600nsxe">
                  <v:path o:connectlocs="1951,0;0,43112;1951,21600"/>
                </v:shape>
                <v:shape id="_x0000_s1066" type="#_x0000_t19" style="position:absolute;left:3216;top:14538;width:171;height:197" coordsize="23551,43200" adj=",6237845,1951" path="wr-19649,,23551,43200,1951,,,43112nfewr-19649,,23551,43200,1951,,,43112l1951,21600nsxe">
                  <v:path o:connectlocs="1951,0;0,43112;1951,21600"/>
                </v:shape>
              </v:group>
              <v:line id="_x0000_s1067" style="position:absolute" from="7311,3453" to="7311,4071" strokecolor="white"/>
            </v:group>
            <v:group id="_x0000_s1068" style="position:absolute;left:4281;top:1780;width:3816;height:1422" coordorigin="4233,14948" coordsize="3816,1422">
              <v:shape id="_x0000_s1069" type="#_x0000_t202" style="position:absolute;left:6393;top:14948;width:588;height:540" filled="f" stroked="f">
                <v:textbox>
                  <w:txbxContent>
                    <w:p w:rsidR="00F60237" w:rsidRDefault="00F60237" w:rsidP="00F6023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</w:t>
                      </w:r>
                    </w:p>
                  </w:txbxContent>
                </v:textbox>
              </v:shape>
              <v:shape id="_x0000_s1070" type="#_x0000_t202" style="position:absolute;left:7461;top:15788;width:588;height:540" filled="f" stroked="f">
                <v:textbox>
                  <w:txbxContent>
                    <w:p w:rsidR="00F60237" w:rsidRDefault="00F60237" w:rsidP="00F60237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L</w:t>
                      </w:r>
                    </w:p>
                  </w:txbxContent>
                </v:textbox>
              </v:shape>
              <v:shape id="_x0000_s1071" type="#_x0000_t202" style="position:absolute;left:4233;top:15830;width:588;height:540" filled="f" stroked="f">
                <v:textbox>
                  <w:txbxContent>
                    <w:p w:rsidR="00F60237" w:rsidRDefault="00F60237" w:rsidP="00F60237">
                      <w:pPr>
                        <w:pStyle w:val="8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  <w:lang w:val="en-US"/>
                        </w:rPr>
                        <w:t>E</w:t>
                      </w:r>
                    </w:p>
                  </w:txbxContent>
                </v:textbox>
              </v:shape>
            </v:group>
          </v:group>
        </w:pict>
      </w:r>
    </w:p>
    <w:p w:rsidR="00F60237" w:rsidRPr="006C61E5" w:rsidRDefault="00F60237" w:rsidP="00F60237">
      <w:pPr>
        <w:ind w:firstLine="567"/>
        <w:rPr>
          <w:szCs w:val="28"/>
        </w:rPr>
      </w:pPr>
    </w:p>
    <w:p w:rsidR="00F60237" w:rsidRPr="006C61E5" w:rsidRDefault="00F60237" w:rsidP="00F60237">
      <w:pPr>
        <w:ind w:firstLine="567"/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jc w:val="center"/>
        <w:rPr>
          <w:szCs w:val="28"/>
        </w:rPr>
      </w:pPr>
    </w:p>
    <w:p w:rsidR="00F60237" w:rsidRPr="006C61E5" w:rsidRDefault="00F60237" w:rsidP="00F60237">
      <w:pPr>
        <w:jc w:val="center"/>
        <w:rPr>
          <w:szCs w:val="28"/>
        </w:rPr>
      </w:pPr>
      <w:r w:rsidRPr="006C61E5">
        <w:rPr>
          <w:szCs w:val="28"/>
        </w:rPr>
        <w:t xml:space="preserve">Рисунок 6.2 -  Включение цепи </w:t>
      </w:r>
      <w:r w:rsidRPr="006C61E5">
        <w:rPr>
          <w:szCs w:val="28"/>
          <w:lang w:val="en-US"/>
        </w:rPr>
        <w:t>RL</w:t>
      </w:r>
      <w:r w:rsidRPr="006C61E5">
        <w:rPr>
          <w:szCs w:val="28"/>
        </w:rPr>
        <w:t xml:space="preserve">  на постоянное напряжение</w:t>
      </w:r>
    </w:p>
    <w:p w:rsidR="00F60237" w:rsidRPr="006C61E5" w:rsidRDefault="00F60237" w:rsidP="00F60237">
      <w:pPr>
        <w:jc w:val="both"/>
        <w:rPr>
          <w:szCs w:val="28"/>
        </w:rPr>
      </w:pPr>
    </w:p>
    <w:p w:rsidR="00F60237" w:rsidRPr="006C61E5" w:rsidRDefault="00F60237" w:rsidP="00F60237">
      <w:pPr>
        <w:ind w:firstLine="709"/>
        <w:jc w:val="both"/>
        <w:rPr>
          <w:szCs w:val="28"/>
        </w:rPr>
      </w:pPr>
      <w:r w:rsidRPr="006C61E5">
        <w:rPr>
          <w:szCs w:val="28"/>
        </w:rPr>
        <w:t xml:space="preserve">До коммутации цепь не была подключена к источнику, поэтому </w:t>
      </w:r>
      <w:proofErr w:type="spellStart"/>
      <w:r w:rsidRPr="006C61E5">
        <w:rPr>
          <w:szCs w:val="28"/>
          <w:lang w:val="en-US"/>
        </w:rPr>
        <w:t>i</w:t>
      </w:r>
      <w:proofErr w:type="spellEnd"/>
      <w:r w:rsidRPr="006C61E5">
        <w:rPr>
          <w:szCs w:val="28"/>
        </w:rPr>
        <w:t xml:space="preserve"> (-0)=0</w:t>
      </w:r>
    </w:p>
    <w:p w:rsidR="00F60237" w:rsidRPr="006C61E5" w:rsidRDefault="00F60237" w:rsidP="00F60237">
      <w:pPr>
        <w:ind w:firstLine="709"/>
        <w:jc w:val="both"/>
        <w:rPr>
          <w:szCs w:val="28"/>
        </w:rPr>
      </w:pPr>
      <w:r w:rsidRPr="006C61E5">
        <w:rPr>
          <w:szCs w:val="28"/>
        </w:rPr>
        <w:t xml:space="preserve">Дифференциальное уравнение, составленное по второму закону Кирхгофа для цепи после коммутации, имеет вид </w:t>
      </w:r>
      <w:r w:rsidRPr="006C61E5">
        <w:rPr>
          <w:position w:val="-28"/>
          <w:szCs w:val="28"/>
        </w:rPr>
        <w:object w:dxaOrig="1460" w:dyaOrig="720">
          <v:shape id="_x0000_i1045" type="#_x0000_t75" style="width:73.2pt;height:36pt" o:ole="" fillcolor="window">
            <v:imagedata r:id="rId45" o:title=""/>
          </v:shape>
          <o:OLEObject Type="Embed" ProgID="Equation.3" ShapeID="_x0000_i1045" DrawAspect="Content" ObjectID="_1600112533" r:id="rId46"/>
        </w:object>
      </w:r>
      <w:r w:rsidRPr="006C61E5">
        <w:rPr>
          <w:szCs w:val="28"/>
        </w:rPr>
        <w:t xml:space="preserve">. </w:t>
      </w:r>
    </w:p>
    <w:p w:rsidR="00F60237" w:rsidRPr="006C61E5" w:rsidRDefault="00F60237" w:rsidP="00F60237">
      <w:pPr>
        <w:ind w:firstLine="709"/>
        <w:jc w:val="both"/>
        <w:rPr>
          <w:szCs w:val="28"/>
        </w:rPr>
      </w:pPr>
      <w:r w:rsidRPr="006C61E5">
        <w:rPr>
          <w:szCs w:val="28"/>
        </w:rPr>
        <w:t xml:space="preserve">Решение этого уравнения ищется в виде </w:t>
      </w:r>
      <w:r w:rsidRPr="006C61E5">
        <w:rPr>
          <w:position w:val="-18"/>
          <w:szCs w:val="28"/>
          <w:lang w:val="en-US"/>
        </w:rPr>
        <w:object w:dxaOrig="1320" w:dyaOrig="440">
          <v:shape id="_x0000_i1046" type="#_x0000_t75" style="width:66pt;height:22.2pt" o:ole="" fillcolor="window">
            <v:imagedata r:id="rId47" o:title=""/>
          </v:shape>
          <o:OLEObject Type="Embed" ProgID="Equation.3" ShapeID="_x0000_i1046" DrawAspect="Content" ObjectID="_1600112534" r:id="rId48"/>
        </w:object>
      </w:r>
      <w:r w:rsidRPr="006C61E5">
        <w:rPr>
          <w:szCs w:val="28"/>
        </w:rPr>
        <w:t>.</w:t>
      </w:r>
    </w:p>
    <w:p w:rsidR="00F60237" w:rsidRPr="006C61E5" w:rsidRDefault="00F60237" w:rsidP="00F60237">
      <w:pPr>
        <w:ind w:firstLine="709"/>
        <w:jc w:val="both"/>
        <w:rPr>
          <w:szCs w:val="28"/>
        </w:rPr>
      </w:pPr>
      <w:r w:rsidRPr="006C61E5">
        <w:rPr>
          <w:szCs w:val="28"/>
        </w:rPr>
        <w:lastRenderedPageBreak/>
        <w:t xml:space="preserve">Принужденная составляющая равна </w:t>
      </w:r>
      <w:r w:rsidRPr="006C61E5">
        <w:rPr>
          <w:position w:val="-26"/>
          <w:szCs w:val="28"/>
        </w:rPr>
        <w:object w:dxaOrig="1040" w:dyaOrig="700">
          <v:shape id="_x0000_i1047" type="#_x0000_t75" style="width:52.2pt;height:34.8pt" o:ole="" fillcolor="window">
            <v:imagedata r:id="rId49" o:title=""/>
          </v:shape>
          <o:OLEObject Type="Embed" ProgID="Equation.3" ShapeID="_x0000_i1047" DrawAspect="Content" ObjectID="_1600112535" r:id="rId50"/>
        </w:object>
      </w:r>
      <w:r w:rsidRPr="006C61E5">
        <w:rPr>
          <w:szCs w:val="28"/>
        </w:rPr>
        <w:t>, т.к. в установившемся режиме в цепи будет протекать постоянный ток, а сопротивление индуктивности в этом случае равно нулю.</w:t>
      </w:r>
    </w:p>
    <w:p w:rsidR="00F60237" w:rsidRPr="006C61E5" w:rsidRDefault="00F60237" w:rsidP="00F60237">
      <w:pPr>
        <w:ind w:firstLine="709"/>
        <w:jc w:val="both"/>
        <w:rPr>
          <w:szCs w:val="28"/>
        </w:rPr>
      </w:pPr>
      <w:r w:rsidRPr="006C61E5">
        <w:rPr>
          <w:szCs w:val="28"/>
        </w:rPr>
        <w:t xml:space="preserve">Однородное дифференциальное уравнение имеет вид  </w:t>
      </w:r>
      <w:r w:rsidRPr="006C61E5">
        <w:rPr>
          <w:position w:val="-28"/>
          <w:szCs w:val="28"/>
        </w:rPr>
        <w:object w:dxaOrig="2120" w:dyaOrig="720">
          <v:shape id="_x0000_i1048" type="#_x0000_t75" style="width:106.2pt;height:36pt" o:ole="" fillcolor="window">
            <v:imagedata r:id="rId51" o:title=""/>
          </v:shape>
          <o:OLEObject Type="Embed" ProgID="Equation.3" ShapeID="_x0000_i1048" DrawAspect="Content" ObjectID="_1600112536" r:id="rId52"/>
        </w:object>
      </w:r>
      <w:r w:rsidRPr="006C61E5">
        <w:rPr>
          <w:szCs w:val="28"/>
        </w:rPr>
        <w:t>. Перейдём к характеристическому уравнению:</w:t>
      </w:r>
    </w:p>
    <w:p w:rsidR="00F60237" w:rsidRPr="006C61E5" w:rsidRDefault="00F60237" w:rsidP="00F60237">
      <w:pPr>
        <w:ind w:firstLine="709"/>
        <w:rPr>
          <w:szCs w:val="28"/>
        </w:rPr>
      </w:pPr>
      <w:r w:rsidRPr="006C61E5">
        <w:rPr>
          <w:position w:val="-26"/>
          <w:szCs w:val="28"/>
        </w:rPr>
        <w:object w:dxaOrig="7020" w:dyaOrig="700">
          <v:shape id="_x0000_i1049" type="#_x0000_t75" style="width:383.4pt;height:35.4pt" o:ole="" fillcolor="window">
            <v:imagedata r:id="rId53" o:title=""/>
          </v:shape>
          <o:OLEObject Type="Embed" ProgID="Equation.3" ShapeID="_x0000_i1049" DrawAspect="Content" ObjectID="_1600112537" r:id="rId54"/>
        </w:object>
      </w:r>
    </w:p>
    <w:p w:rsidR="00F60237" w:rsidRPr="006C61E5" w:rsidRDefault="00F60237" w:rsidP="00F60237">
      <w:pPr>
        <w:ind w:firstLine="709"/>
        <w:rPr>
          <w:szCs w:val="28"/>
        </w:rPr>
      </w:pPr>
    </w:p>
    <w:p w:rsidR="00F60237" w:rsidRPr="006C61E5" w:rsidRDefault="00F60237" w:rsidP="00F60237">
      <w:pPr>
        <w:ind w:firstLine="709"/>
        <w:rPr>
          <w:szCs w:val="28"/>
        </w:rPr>
      </w:pPr>
      <w:r w:rsidRPr="006C61E5">
        <w:rPr>
          <w:szCs w:val="28"/>
        </w:rPr>
        <w:t xml:space="preserve">Свободная составляющая тока равна </w:t>
      </w:r>
      <w:r w:rsidRPr="006C61E5">
        <w:rPr>
          <w:position w:val="-12"/>
          <w:szCs w:val="28"/>
          <w:lang w:val="en-US"/>
        </w:rPr>
        <w:object w:dxaOrig="1340" w:dyaOrig="480">
          <v:shape id="_x0000_i1050" type="#_x0000_t75" style="width:78pt;height:24pt" o:ole="" fillcolor="window">
            <v:imagedata r:id="rId55" o:title=""/>
          </v:shape>
          <o:OLEObject Type="Embed" ProgID="Equation.3" ShapeID="_x0000_i1050" DrawAspect="Content" ObjectID="_1600112538" r:id="rId56"/>
        </w:object>
      </w:r>
    </w:p>
    <w:p w:rsidR="00F60237" w:rsidRPr="006C61E5" w:rsidRDefault="00F60237" w:rsidP="00F60237">
      <w:pPr>
        <w:ind w:firstLine="709"/>
        <w:rPr>
          <w:szCs w:val="28"/>
        </w:rPr>
      </w:pPr>
    </w:p>
    <w:p w:rsidR="00F60237" w:rsidRPr="006C61E5" w:rsidRDefault="00F60237" w:rsidP="00F60237">
      <w:pPr>
        <w:ind w:firstLine="709"/>
        <w:jc w:val="center"/>
        <w:rPr>
          <w:szCs w:val="28"/>
        </w:rPr>
      </w:pPr>
      <w:r w:rsidRPr="006C61E5">
        <w:rPr>
          <w:position w:val="-26"/>
          <w:szCs w:val="28"/>
        </w:rPr>
        <w:object w:dxaOrig="2840" w:dyaOrig="700">
          <v:shape id="_x0000_i1051" type="#_x0000_t75" style="width:2in;height:35.4pt" o:ole="" fillcolor="window">
            <v:imagedata r:id="rId57" o:title=""/>
          </v:shape>
          <o:OLEObject Type="Embed" ProgID="Equation.3" ShapeID="_x0000_i1051" DrawAspect="Content" ObjectID="_1600112539" r:id="rId58"/>
        </w:object>
      </w:r>
      <w:r w:rsidRPr="006C61E5">
        <w:rPr>
          <w:szCs w:val="28"/>
        </w:rPr>
        <w:t>.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  <w:r w:rsidRPr="006C61E5">
        <w:rPr>
          <w:szCs w:val="28"/>
        </w:rPr>
        <w:t xml:space="preserve">при 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>=0 имеем</w:t>
      </w:r>
    </w:p>
    <w:p w:rsidR="00F60237" w:rsidRPr="006C61E5" w:rsidRDefault="00F60237" w:rsidP="00F60237">
      <w:pPr>
        <w:ind w:firstLine="709"/>
        <w:jc w:val="center"/>
        <w:rPr>
          <w:szCs w:val="28"/>
        </w:rPr>
      </w:pPr>
      <w:r w:rsidRPr="006C61E5">
        <w:rPr>
          <w:position w:val="-26"/>
          <w:szCs w:val="28"/>
        </w:rPr>
        <w:object w:dxaOrig="1440" w:dyaOrig="700">
          <v:shape id="_x0000_i1052" type="#_x0000_t75" style="width:72.6pt;height:35.4pt" o:ole="" fillcolor="window">
            <v:imagedata r:id="rId59" o:title=""/>
          </v:shape>
          <o:OLEObject Type="Embed" ProgID="Equation.3" ShapeID="_x0000_i1052" DrawAspect="Content" ObjectID="_1600112540" r:id="rId60"/>
        </w:object>
      </w:r>
      <w:r w:rsidRPr="006C61E5">
        <w:rPr>
          <w:szCs w:val="28"/>
        </w:rPr>
        <w:t>.</w:t>
      </w:r>
    </w:p>
    <w:p w:rsidR="00F60237" w:rsidRPr="006C61E5" w:rsidRDefault="00F60237" w:rsidP="00F60237">
      <w:pPr>
        <w:ind w:firstLine="709"/>
        <w:rPr>
          <w:szCs w:val="28"/>
        </w:rPr>
      </w:pPr>
    </w:p>
    <w:p w:rsidR="00F60237" w:rsidRPr="006C61E5" w:rsidRDefault="00F60237" w:rsidP="00F60237">
      <w:pPr>
        <w:ind w:firstLine="709"/>
        <w:rPr>
          <w:szCs w:val="28"/>
        </w:rPr>
      </w:pPr>
      <w:r w:rsidRPr="006C61E5">
        <w:rPr>
          <w:szCs w:val="28"/>
        </w:rPr>
        <w:t xml:space="preserve">По первому закону коммутации </w:t>
      </w:r>
      <w:proofErr w:type="spellStart"/>
      <w:r w:rsidRPr="006C61E5">
        <w:rPr>
          <w:szCs w:val="28"/>
          <w:lang w:val="en-US"/>
        </w:rPr>
        <w:t>i</w:t>
      </w:r>
      <w:proofErr w:type="spellEnd"/>
      <w:r w:rsidRPr="006C61E5">
        <w:rPr>
          <w:szCs w:val="28"/>
        </w:rPr>
        <w:t>(0)=</w:t>
      </w:r>
      <w:proofErr w:type="spellStart"/>
      <w:r w:rsidRPr="006C61E5">
        <w:rPr>
          <w:szCs w:val="28"/>
          <w:lang w:val="en-US"/>
        </w:rPr>
        <w:t>i</w:t>
      </w:r>
      <w:proofErr w:type="spellEnd"/>
      <w:r w:rsidRPr="006C61E5">
        <w:rPr>
          <w:szCs w:val="28"/>
        </w:rPr>
        <w:t xml:space="preserve">(-0)=0, тогда </w:t>
      </w:r>
    </w:p>
    <w:p w:rsidR="00F60237" w:rsidRPr="006C61E5" w:rsidRDefault="00F60237" w:rsidP="00F60237">
      <w:pPr>
        <w:ind w:firstLine="709"/>
        <w:rPr>
          <w:szCs w:val="28"/>
        </w:rPr>
      </w:pPr>
    </w:p>
    <w:p w:rsidR="00F60237" w:rsidRPr="006C61E5" w:rsidRDefault="00F60237" w:rsidP="00F60237">
      <w:pPr>
        <w:ind w:firstLine="709"/>
        <w:jc w:val="center"/>
        <w:rPr>
          <w:szCs w:val="28"/>
        </w:rPr>
      </w:pPr>
      <w:r w:rsidRPr="006C61E5">
        <w:rPr>
          <w:position w:val="-24"/>
          <w:szCs w:val="28"/>
        </w:rPr>
        <w:object w:dxaOrig="2180" w:dyaOrig="620">
          <v:shape id="_x0000_i1053" type="#_x0000_t75" style="width:141pt;height:39.6pt" o:ole="" fillcolor="window">
            <v:imagedata r:id="rId61" o:title=""/>
          </v:shape>
          <o:OLEObject Type="Embed" ProgID="Equation.3" ShapeID="_x0000_i1053" DrawAspect="Content" ObjectID="_1600112541" r:id="rId62"/>
        </w:object>
      </w:r>
    </w:p>
    <w:p w:rsidR="00F60237" w:rsidRPr="006C61E5" w:rsidRDefault="00F60237" w:rsidP="00F60237">
      <w:pPr>
        <w:rPr>
          <w:szCs w:val="28"/>
        </w:rPr>
      </w:pPr>
      <w:r w:rsidRPr="006C61E5">
        <w:rPr>
          <w:szCs w:val="28"/>
        </w:rPr>
        <w:t>окончательно имеем</w:t>
      </w:r>
    </w:p>
    <w:p w:rsidR="00F60237" w:rsidRPr="006C61E5" w:rsidRDefault="00F60237" w:rsidP="00F60237">
      <w:pPr>
        <w:jc w:val="center"/>
        <w:rPr>
          <w:szCs w:val="28"/>
        </w:rPr>
      </w:pPr>
      <w:r w:rsidRPr="006C61E5">
        <w:rPr>
          <w:position w:val="-26"/>
          <w:szCs w:val="28"/>
        </w:rPr>
        <w:object w:dxaOrig="1760" w:dyaOrig="900">
          <v:shape id="_x0000_i1054" type="#_x0000_t75" style="width:88.2pt;height:45pt" o:ole="" fillcolor="window">
            <v:imagedata r:id="rId63" o:title=""/>
          </v:shape>
          <o:OLEObject Type="Embed" ProgID="Equation.3" ShapeID="_x0000_i1054" DrawAspect="Content" ObjectID="_1600112542" r:id="rId64"/>
        </w:object>
      </w:r>
      <w:r w:rsidRPr="006C61E5">
        <w:rPr>
          <w:szCs w:val="28"/>
        </w:rPr>
        <w:t>.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  <w:r w:rsidRPr="006C61E5">
        <w:rPr>
          <w:noProof/>
          <w:szCs w:val="28"/>
        </w:rPr>
        <w:pict>
          <v:group id="_x0000_s1073" style="position:absolute;margin-left:79.5pt;margin-top:5.6pt;width:288.3pt;height:163.5pt;z-index:251665408" coordorigin="3291,1530" coordsize="5766,3270" o:allowincell="f">
            <v:line id="_x0000_s1074" style="position:absolute" from="3291,3342" to="8943,3342">
              <v:stroke endarrow="block"/>
            </v:line>
            <v:line id="_x0000_s1075" style="position:absolute;flip:y" from="4131,1620" to="4131,4800">
              <v:stroke endarrow="block"/>
            </v:line>
            <v:shape id="_x0000_s1076" style="position:absolute;left:4143;top:2322;width:3150;height:990" coordsize="3150,990" path="m,990c97,796,195,603,720,438,1245,273,2197,136,3150,e" filled="f" strokeweight="1.5pt">
              <v:path arrowok="t"/>
            </v:shape>
            <v:shape id="_x0000_s1077" style="position:absolute;left:4143;top:3462;width:3150;height:990" coordsize="3150,990" path="m,990c97,796,195,603,720,438,1245,273,2197,136,3150,e" filled="f" strokeweight="1.5pt">
              <v:stroke startarrow="oval" startarrowwidth="narrow" startarrowlength="short"/>
              <v:path arrowok="t"/>
            </v:shape>
            <v:line id="_x0000_s1078" style="position:absolute;flip:x" from="3543,3330" to="4131,3330"/>
            <v:line id="_x0000_s1079" style="position:absolute;flip:x" from="4113,2292" to="7251,2292">
              <v:stroke dashstyle="1 1" endcap="round"/>
            </v:line>
            <v:line id="_x0000_s1080" style="position:absolute;flip:y" from="4131,2310" to="4761,3300"/>
            <v:line id="_x0000_s1081" style="position:absolute;flip:x" from="4755,2310" to="4761,3342">
              <v:stroke dashstyle="1 1" endcap="round"/>
            </v:line>
            <v:shape id="_x0000_s1082" type="#_x0000_t202" style="position:absolute;left:3753;top:3312;width:450;height:516" filled="f" stroked="f">
              <v:textbox>
                <w:txbxContent>
                  <w:p w:rsidR="00F60237" w:rsidRDefault="00F60237" w:rsidP="00F60237">
                    <w:r>
                      <w:t>0</w:t>
                    </w:r>
                  </w:p>
                </w:txbxContent>
              </v:textbox>
            </v:shape>
            <v:shape id="_x0000_s1083" type="#_x0000_t202" style="position:absolute;left:4575;top:3234;width:450;height:516" filled="f" stroked="f">
              <v:textbox>
                <w:txbxContent>
                  <w:p w:rsidR="00F60237" w:rsidRDefault="00F60237" w:rsidP="00F60237">
                    <w:r>
                      <w:sym w:font="Symbol" w:char="F074"/>
                    </w:r>
                  </w:p>
                </w:txbxContent>
              </v:textbox>
            </v:shape>
            <v:shape id="_x0000_s1084" type="#_x0000_t202" style="position:absolute;left:8607;top:2784;width:450;height:516" filled="f" stroked="f">
              <v:textbox>
                <w:txbxContent>
                  <w:p w:rsidR="00F60237" w:rsidRDefault="00F60237" w:rsidP="00F60237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t</w:t>
                    </w:r>
                    <w:proofErr w:type="gramEnd"/>
                  </w:p>
                </w:txbxContent>
              </v:textbox>
            </v:shape>
            <v:shape id="_x0000_s1085" type="#_x0000_t202" style="position:absolute;left:3705;top:1530;width:450;height:516" filled="f" stroked="f">
              <v:textbox>
                <w:txbxContent>
                  <w:p w:rsidR="00F60237" w:rsidRDefault="00F60237" w:rsidP="00F60237">
                    <w:pPr>
                      <w:rPr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lang w:val="en-US"/>
                      </w:rPr>
                      <w:t>i</w:t>
                    </w:r>
                    <w:proofErr w:type="spellEnd"/>
                    <w:proofErr w:type="gramEnd"/>
                  </w:p>
                </w:txbxContent>
              </v:textbox>
            </v:shape>
            <v:shape id="_x0000_s1086" type="#_x0000_t202" style="position:absolute;left:3405;top:2022;width:960;height:516" filled="f" stroked="f">
              <v:textbox>
                <w:txbxContent>
                  <w:p w:rsidR="00F60237" w:rsidRDefault="00F60237" w:rsidP="00F6023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E/R</w:t>
                    </w:r>
                  </w:p>
                </w:txbxContent>
              </v:textbox>
            </v:shape>
            <v:shape id="_x0000_s1087" type="#_x0000_t202" style="position:absolute;left:5625;top:2490;width:450;height:564" filled="f" stroked="f">
              <v:textbox>
                <w:txbxContent>
                  <w:p w:rsidR="00F60237" w:rsidRDefault="00F60237" w:rsidP="00F60237">
                    <w:pPr>
                      <w:rPr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lang w:val="en-US"/>
                      </w:rPr>
                      <w:t>i</w:t>
                    </w:r>
                    <w:proofErr w:type="spellEnd"/>
                    <w:proofErr w:type="gramEnd"/>
                  </w:p>
                </w:txbxContent>
              </v:textbox>
            </v:shape>
            <v:shape id="_x0000_s1088" type="#_x0000_t202" style="position:absolute;left:6105;top:3576;width:1170;height:516" filled="f" stroked="f">
              <v:textbox>
                <w:txbxContent>
                  <w:p w:rsidR="00F60237" w:rsidRDefault="00F60237" w:rsidP="00F60237">
                    <w:proofErr w:type="spellStart"/>
                    <w:proofErr w:type="gramStart"/>
                    <w:r>
                      <w:rPr>
                        <w:lang w:val="en-US"/>
                      </w:rPr>
                      <w:t>i</w:t>
                    </w:r>
                    <w:proofErr w:type="spellEnd"/>
                    <w:r>
                      <w:rPr>
                        <w:vertAlign w:val="subscript"/>
                      </w:rPr>
                      <w:t>СВ</w:t>
                    </w:r>
                    <w:proofErr w:type="gramEnd"/>
                  </w:p>
                </w:txbxContent>
              </v:textbox>
            </v:shape>
            <v:shape id="_x0000_s1089" type="#_x0000_t202" style="position:absolute;left:6213;top:1866;width:1170;height:516" filled="f" stroked="f">
              <v:textbox>
                <w:txbxContent>
                  <w:p w:rsidR="00F60237" w:rsidRDefault="00F60237" w:rsidP="00F60237">
                    <w:proofErr w:type="spellStart"/>
                    <w:proofErr w:type="gramStart"/>
                    <w:r>
                      <w:rPr>
                        <w:lang w:val="en-US"/>
                      </w:rPr>
                      <w:t>i</w:t>
                    </w:r>
                    <w:proofErr w:type="spellEnd"/>
                    <w:r>
                      <w:rPr>
                        <w:vertAlign w:val="subscript"/>
                      </w:rPr>
                      <w:t>ПР</w:t>
                    </w:r>
                    <w:proofErr w:type="gramEnd"/>
                  </w:p>
                </w:txbxContent>
              </v:textbox>
            </v:shape>
            <v:shape id="_x0000_s1090" type="#_x0000_t202" style="position:absolute;left:3345;top:4218;width:960;height:516" filled="f" stroked="f">
              <v:textbox>
                <w:txbxContent>
                  <w:p w:rsidR="00F60237" w:rsidRDefault="00F60237" w:rsidP="00F60237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-E/R</w:t>
                    </w:r>
                  </w:p>
                </w:txbxContent>
              </v:textbox>
            </v:shape>
          </v:group>
        </w:pict>
      </w:r>
      <w:r w:rsidRPr="006C61E5">
        <w:rPr>
          <w:noProof/>
          <w:szCs w:val="28"/>
        </w:rPr>
        <w:pict>
          <v:shape id="_x0000_s1072" type="#_x0000_t202" style="position:absolute;margin-left:1in;margin-top:8.4pt;width:334.8pt;height:151.65pt;z-index:251664384" o:allowincell="f" filled="f" stroked="f">
            <v:textbox>
              <w:txbxContent>
                <w:p w:rsidR="00F60237" w:rsidRDefault="00F60237" w:rsidP="00F60237"/>
              </w:txbxContent>
            </v:textbox>
          </v:shape>
        </w:pic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pStyle w:val="1"/>
        <w:ind w:firstLine="0"/>
        <w:jc w:val="center"/>
        <w:rPr>
          <w:sz w:val="28"/>
          <w:szCs w:val="28"/>
        </w:rPr>
      </w:pPr>
    </w:p>
    <w:p w:rsidR="00F60237" w:rsidRPr="006C61E5" w:rsidRDefault="00F60237" w:rsidP="00F60237">
      <w:pPr>
        <w:pStyle w:val="1"/>
        <w:ind w:firstLine="0"/>
        <w:jc w:val="center"/>
        <w:rPr>
          <w:sz w:val="28"/>
          <w:szCs w:val="28"/>
        </w:rPr>
      </w:pPr>
      <w:r w:rsidRPr="006C61E5">
        <w:rPr>
          <w:sz w:val="28"/>
          <w:szCs w:val="28"/>
        </w:rPr>
        <w:t>Рисунок 6.3 - Временная зависимость переходного тока</w:t>
      </w:r>
    </w:p>
    <w:p w:rsidR="00F60237" w:rsidRPr="006C61E5" w:rsidRDefault="00F60237" w:rsidP="00F60237">
      <w:pPr>
        <w:rPr>
          <w:szCs w:val="28"/>
        </w:rPr>
      </w:pPr>
    </w:p>
    <w:p w:rsidR="00F60237" w:rsidRPr="006C61E5" w:rsidRDefault="00F60237" w:rsidP="00F60237">
      <w:pPr>
        <w:pStyle w:val="4"/>
        <w:ind w:firstLine="720"/>
        <w:jc w:val="both"/>
        <w:rPr>
          <w:szCs w:val="28"/>
        </w:rPr>
      </w:pPr>
      <w:r w:rsidRPr="006C61E5">
        <w:rPr>
          <w:szCs w:val="28"/>
        </w:rPr>
        <w:t xml:space="preserve">Мерой длительности переходного процесса является </w:t>
      </w:r>
      <w:proofErr w:type="gramStart"/>
      <w:r w:rsidRPr="006C61E5">
        <w:rPr>
          <w:szCs w:val="28"/>
        </w:rPr>
        <w:t>постоянная</w:t>
      </w:r>
      <w:proofErr w:type="gramEnd"/>
      <w:r w:rsidRPr="006C61E5">
        <w:rPr>
          <w:szCs w:val="28"/>
        </w:rPr>
        <w:t xml:space="preserve"> времени </w:t>
      </w:r>
      <w:r w:rsidRPr="006C61E5">
        <w:rPr>
          <w:position w:val="-32"/>
          <w:szCs w:val="28"/>
        </w:rPr>
        <w:object w:dxaOrig="920" w:dyaOrig="760">
          <v:shape id="_x0000_i1055" type="#_x0000_t75" style="width:46.2pt;height:37.8pt" o:ole="" fillcolor="window">
            <v:imagedata r:id="rId65" o:title=""/>
          </v:shape>
          <o:OLEObject Type="Embed" ProgID="Equation.3" ShapeID="_x0000_i1055" DrawAspect="Content" ObjectID="_1600112543" r:id="rId66"/>
        </w:object>
      </w:r>
      <w:r w:rsidRPr="006C61E5">
        <w:rPr>
          <w:szCs w:val="28"/>
        </w:rPr>
        <w:t>.</w:t>
      </w:r>
    </w:p>
    <w:p w:rsidR="00F60237" w:rsidRPr="006C61E5" w:rsidRDefault="00F60237" w:rsidP="00F60237">
      <w:pPr>
        <w:pStyle w:val="a5"/>
        <w:ind w:firstLine="72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b/>
          <w:szCs w:val="28"/>
        </w:rPr>
        <w:t>Постоянная времени</w:t>
      </w:r>
      <w:r w:rsidRPr="006C61E5">
        <w:rPr>
          <w:rFonts w:ascii="Times New Roman" w:hAnsi="Times New Roman"/>
          <w:szCs w:val="28"/>
        </w:rPr>
        <w:t xml:space="preserve"> равна промежутку времени, в течение которого свободная составляющая тока убывает в е раз.</w:t>
      </w:r>
    </w:p>
    <w:p w:rsidR="00F60237" w:rsidRPr="006C61E5" w:rsidRDefault="00F60237" w:rsidP="00F60237">
      <w:pPr>
        <w:pStyle w:val="a5"/>
        <w:ind w:firstLine="720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 xml:space="preserve">Графически </w:t>
      </w:r>
      <w:proofErr w:type="gramStart"/>
      <w:r w:rsidRPr="006C61E5">
        <w:rPr>
          <w:rFonts w:ascii="Times New Roman" w:hAnsi="Times New Roman"/>
          <w:szCs w:val="28"/>
        </w:rPr>
        <w:t>постоянная</w:t>
      </w:r>
      <w:proofErr w:type="gramEnd"/>
      <w:r w:rsidRPr="006C61E5">
        <w:rPr>
          <w:rFonts w:ascii="Times New Roman" w:hAnsi="Times New Roman"/>
          <w:szCs w:val="28"/>
        </w:rPr>
        <w:t xml:space="preserve"> времени определяется длинной подкасательной к кривой тока при любом значении </w:t>
      </w:r>
      <w:r w:rsidRPr="006C61E5">
        <w:rPr>
          <w:rFonts w:ascii="Times New Roman" w:hAnsi="Times New Roman"/>
          <w:szCs w:val="28"/>
          <w:lang w:val="en-US"/>
        </w:rPr>
        <w:t>t</w:t>
      </w:r>
      <w:r w:rsidRPr="006C61E5">
        <w:rPr>
          <w:rFonts w:ascii="Times New Roman" w:hAnsi="Times New Roman"/>
          <w:szCs w:val="28"/>
        </w:rPr>
        <w:t xml:space="preserve">. Теоретически переходной процесс длится бесконечно долго, практически он заканчивается за время </w:t>
      </w:r>
      <w:r w:rsidRPr="006C61E5">
        <w:rPr>
          <w:rFonts w:ascii="Times New Roman" w:hAnsi="Times New Roman"/>
          <w:szCs w:val="28"/>
          <w:lang w:val="en-US"/>
        </w:rPr>
        <w:t>t</w:t>
      </w:r>
      <w:r w:rsidRPr="006C61E5">
        <w:rPr>
          <w:rFonts w:ascii="Times New Roman" w:hAnsi="Times New Roman"/>
          <w:szCs w:val="28"/>
        </w:rPr>
        <w:t>=(4</w:t>
      </w:r>
      <w:r w:rsidRPr="006C61E5">
        <w:rPr>
          <w:rFonts w:ascii="Times New Roman" w:hAnsi="Times New Roman"/>
          <w:szCs w:val="28"/>
          <w:lang w:val="en-US"/>
        </w:rPr>
        <w:sym w:font="ZapfDingbats BT" w:char="F0B8"/>
      </w:r>
      <w:r w:rsidRPr="006C61E5">
        <w:rPr>
          <w:rFonts w:ascii="Times New Roman" w:hAnsi="Times New Roman"/>
          <w:szCs w:val="28"/>
        </w:rPr>
        <w:t>5)</w:t>
      </w:r>
      <w:r w:rsidRPr="006C61E5">
        <w:rPr>
          <w:rFonts w:ascii="Times New Roman" w:hAnsi="Times New Roman"/>
          <w:szCs w:val="28"/>
          <w:lang w:val="en-US"/>
        </w:rPr>
        <w:sym w:font="ZapfDingbats BT" w:char="F074"/>
      </w: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pStyle w:val="a5"/>
        <w:jc w:val="center"/>
        <w:rPr>
          <w:rFonts w:ascii="Times New Roman" w:hAnsi="Times New Roman"/>
          <w:b/>
          <w:szCs w:val="28"/>
        </w:rPr>
      </w:pPr>
      <w:r w:rsidRPr="006C61E5">
        <w:rPr>
          <w:rFonts w:ascii="Times New Roman" w:hAnsi="Times New Roman"/>
          <w:b/>
          <w:szCs w:val="28"/>
        </w:rPr>
        <w:t xml:space="preserve">6.7 Включение цепи </w:t>
      </w:r>
      <w:r w:rsidRPr="006C61E5">
        <w:rPr>
          <w:rFonts w:ascii="Times New Roman" w:hAnsi="Times New Roman"/>
          <w:b/>
          <w:szCs w:val="28"/>
          <w:lang w:val="en-US"/>
        </w:rPr>
        <w:t>RC</w:t>
      </w:r>
      <w:r w:rsidRPr="006C61E5">
        <w:rPr>
          <w:rFonts w:ascii="Times New Roman" w:hAnsi="Times New Roman"/>
          <w:b/>
          <w:szCs w:val="28"/>
        </w:rPr>
        <w:t xml:space="preserve"> на постоянное напряжение</w:t>
      </w: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pStyle w:val="a5"/>
        <w:jc w:val="center"/>
        <w:rPr>
          <w:rFonts w:ascii="Times New Roman" w:hAnsi="Times New Roman"/>
          <w:szCs w:val="28"/>
          <w:lang w:val="en-US"/>
        </w:rPr>
      </w:pPr>
      <w:r w:rsidRPr="006C61E5">
        <w:rPr>
          <w:rFonts w:ascii="Times New Roman" w:hAnsi="Times New Roman"/>
          <w:szCs w:val="28"/>
          <w:lang w:val="en-US"/>
        </w:rPr>
        <w:object w:dxaOrig="3421" w:dyaOrig="1801">
          <v:shape id="_x0000_i1056" type="#_x0000_t75" style="width:192.6pt;height:85.8pt" o:ole="" fillcolor="window">
            <v:imagedata r:id="rId67" o:title=""/>
          </v:shape>
          <o:OLEObject Type="Embed" ProgID="Word.Picture.8" ShapeID="_x0000_i1056" DrawAspect="Content" ObjectID="_1600112544" r:id="rId68"/>
        </w:object>
      </w:r>
    </w:p>
    <w:p w:rsidR="00F60237" w:rsidRPr="006C61E5" w:rsidRDefault="00F60237" w:rsidP="00F60237">
      <w:pPr>
        <w:pStyle w:val="a5"/>
        <w:jc w:val="center"/>
        <w:rPr>
          <w:rFonts w:ascii="Times New Roman" w:hAnsi="Times New Roman"/>
          <w:noProof/>
          <w:szCs w:val="28"/>
        </w:rPr>
      </w:pPr>
    </w:p>
    <w:p w:rsidR="00F60237" w:rsidRPr="006C61E5" w:rsidRDefault="00F60237" w:rsidP="00F60237">
      <w:pPr>
        <w:pStyle w:val="a5"/>
        <w:jc w:val="center"/>
        <w:rPr>
          <w:rFonts w:ascii="Times New Roman" w:hAnsi="Times New Roman"/>
          <w:noProof/>
          <w:szCs w:val="28"/>
        </w:rPr>
      </w:pPr>
      <w:r w:rsidRPr="006C61E5">
        <w:rPr>
          <w:rFonts w:ascii="Times New Roman" w:hAnsi="Times New Roman"/>
          <w:noProof/>
          <w:szCs w:val="28"/>
        </w:rPr>
        <w:t xml:space="preserve">Рисунок 6.4 - </w:t>
      </w:r>
      <w:r w:rsidRPr="006C61E5">
        <w:rPr>
          <w:rFonts w:ascii="Times New Roman" w:hAnsi="Times New Roman"/>
          <w:szCs w:val="28"/>
        </w:rPr>
        <w:t xml:space="preserve">Включение цепи </w:t>
      </w:r>
      <w:r w:rsidRPr="006C61E5">
        <w:rPr>
          <w:rFonts w:ascii="Times New Roman" w:hAnsi="Times New Roman"/>
          <w:szCs w:val="28"/>
          <w:lang w:val="en-US"/>
        </w:rPr>
        <w:t>RC</w:t>
      </w:r>
      <w:r w:rsidRPr="006C61E5">
        <w:rPr>
          <w:rFonts w:ascii="Times New Roman" w:hAnsi="Times New Roman"/>
          <w:szCs w:val="28"/>
        </w:rPr>
        <w:t xml:space="preserve"> на постоянное напряжение</w:t>
      </w:r>
    </w:p>
    <w:p w:rsidR="00F60237" w:rsidRPr="006C61E5" w:rsidRDefault="00F60237" w:rsidP="00F60237">
      <w:pPr>
        <w:pStyle w:val="a5"/>
        <w:rPr>
          <w:rFonts w:ascii="Times New Roman" w:hAnsi="Times New Roman"/>
          <w:noProof/>
          <w:szCs w:val="28"/>
        </w:rPr>
      </w:pPr>
    </w:p>
    <w:p w:rsidR="00F60237" w:rsidRPr="006C61E5" w:rsidRDefault="00F60237" w:rsidP="00F60237">
      <w:pPr>
        <w:pStyle w:val="a5"/>
        <w:ind w:firstLine="720"/>
        <w:jc w:val="both"/>
        <w:rPr>
          <w:rFonts w:ascii="Times New Roman" w:hAnsi="Times New Roman"/>
          <w:noProof/>
          <w:szCs w:val="28"/>
        </w:rPr>
      </w:pPr>
      <w:r w:rsidRPr="006C61E5">
        <w:rPr>
          <w:rFonts w:ascii="Times New Roman" w:hAnsi="Times New Roman"/>
          <w:noProof/>
          <w:szCs w:val="28"/>
        </w:rPr>
        <w:t xml:space="preserve">Определим переходное напряжение на ёмкости при подключении цепи </w:t>
      </w:r>
      <w:r w:rsidRPr="006C61E5">
        <w:rPr>
          <w:rFonts w:ascii="Times New Roman" w:hAnsi="Times New Roman"/>
          <w:szCs w:val="28"/>
          <w:lang w:val="en-US"/>
        </w:rPr>
        <w:t>RC</w:t>
      </w:r>
      <w:r w:rsidRPr="006C61E5">
        <w:rPr>
          <w:rFonts w:ascii="Times New Roman" w:hAnsi="Times New Roman"/>
          <w:szCs w:val="28"/>
        </w:rPr>
        <w:t xml:space="preserve"> </w:t>
      </w:r>
      <w:r w:rsidRPr="006C61E5">
        <w:rPr>
          <w:rFonts w:ascii="Times New Roman" w:hAnsi="Times New Roman"/>
          <w:noProof/>
          <w:szCs w:val="28"/>
        </w:rPr>
        <w:t xml:space="preserve">в момент </w:t>
      </w:r>
      <w:r w:rsidRPr="006C61E5">
        <w:rPr>
          <w:rFonts w:ascii="Times New Roman" w:hAnsi="Times New Roman"/>
          <w:szCs w:val="28"/>
          <w:lang w:val="en-US"/>
        </w:rPr>
        <w:t>t</w:t>
      </w:r>
      <w:r w:rsidRPr="006C61E5">
        <w:rPr>
          <w:rFonts w:ascii="Times New Roman" w:hAnsi="Times New Roman"/>
          <w:noProof/>
          <w:szCs w:val="28"/>
        </w:rPr>
        <w:t>=0 к источнику постоянного напряжения (рис. 6.4).</w:t>
      </w:r>
    </w:p>
    <w:p w:rsidR="00F60237" w:rsidRPr="006C61E5" w:rsidRDefault="00F60237" w:rsidP="00F60237">
      <w:pPr>
        <w:pStyle w:val="a5"/>
        <w:ind w:firstLine="720"/>
        <w:jc w:val="both"/>
        <w:rPr>
          <w:rFonts w:ascii="Times New Roman" w:hAnsi="Times New Roman"/>
          <w:noProof/>
          <w:szCs w:val="28"/>
        </w:rPr>
      </w:pPr>
      <w:r w:rsidRPr="006C61E5">
        <w:rPr>
          <w:rFonts w:ascii="Times New Roman" w:hAnsi="Times New Roman"/>
          <w:noProof/>
          <w:szCs w:val="28"/>
        </w:rPr>
        <w:t>Расчёт будем вести в соответствии с вышеизложенным порядком расчёта ( в пунктах 6.5, 6.6).</w:t>
      </w:r>
    </w:p>
    <w:p w:rsidR="00F60237" w:rsidRPr="006C61E5" w:rsidRDefault="00F60237" w:rsidP="00F60237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Cs w:val="28"/>
          <w:lang w:val="en-US"/>
        </w:rPr>
      </w:pPr>
      <w:r w:rsidRPr="006C61E5">
        <w:rPr>
          <w:rFonts w:ascii="Times New Roman" w:hAnsi="Times New Roman"/>
          <w:szCs w:val="28"/>
          <w:lang w:val="en-US"/>
        </w:rPr>
        <w:t>U</w:t>
      </w:r>
      <w:r w:rsidRPr="006C61E5">
        <w:rPr>
          <w:rFonts w:ascii="Times New Roman" w:hAnsi="Times New Roman"/>
          <w:szCs w:val="28"/>
          <w:vertAlign w:val="subscript"/>
          <w:lang w:val="en-US"/>
        </w:rPr>
        <w:t>C</w:t>
      </w:r>
      <w:r w:rsidRPr="006C61E5">
        <w:rPr>
          <w:rFonts w:ascii="Times New Roman" w:hAnsi="Times New Roman"/>
          <w:szCs w:val="28"/>
          <w:lang w:val="en-US"/>
        </w:rPr>
        <w:t>(-0)=0</w:t>
      </w:r>
    </w:p>
    <w:p w:rsidR="00F60237" w:rsidRPr="006C61E5" w:rsidRDefault="00F60237" w:rsidP="00F60237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Cs w:val="28"/>
          <w:vertAlign w:val="subscript"/>
          <w:lang w:val="en-US"/>
        </w:rPr>
      </w:pPr>
      <w:proofErr w:type="spellStart"/>
      <w:r w:rsidRPr="006C61E5">
        <w:rPr>
          <w:rFonts w:ascii="Times New Roman" w:hAnsi="Times New Roman"/>
          <w:szCs w:val="28"/>
          <w:lang w:val="en-US"/>
        </w:rPr>
        <w:t>Ri+u</w:t>
      </w:r>
      <w:r w:rsidRPr="006C61E5">
        <w:rPr>
          <w:rFonts w:ascii="Times New Roman" w:hAnsi="Times New Roman"/>
          <w:szCs w:val="28"/>
          <w:vertAlign w:val="subscript"/>
          <w:lang w:val="en-US"/>
        </w:rPr>
        <w:t>C</w:t>
      </w:r>
      <w:proofErr w:type="spellEnd"/>
      <w:r w:rsidRPr="006C61E5">
        <w:rPr>
          <w:rFonts w:ascii="Times New Roman" w:hAnsi="Times New Roman"/>
          <w:szCs w:val="28"/>
          <w:lang w:val="en-US"/>
        </w:rPr>
        <w:t xml:space="preserve">=E </w:t>
      </w:r>
      <w:r w:rsidRPr="006C61E5">
        <w:rPr>
          <w:rFonts w:ascii="Times New Roman" w:hAnsi="Times New Roman"/>
          <w:szCs w:val="28"/>
          <w:lang w:val="en-US"/>
        </w:rPr>
        <w:sym w:font="ZapfDingbats BT" w:char="F0DE"/>
      </w:r>
      <w:r w:rsidRPr="006C61E5">
        <w:rPr>
          <w:rFonts w:ascii="Times New Roman" w:hAnsi="Times New Roman"/>
          <w:szCs w:val="28"/>
          <w:lang w:val="en-US"/>
        </w:rPr>
        <w:t xml:space="preserve"> </w:t>
      </w:r>
      <w:r w:rsidRPr="006C61E5">
        <w:rPr>
          <w:rFonts w:ascii="Times New Roman" w:hAnsi="Times New Roman"/>
          <w:position w:val="-28"/>
          <w:szCs w:val="28"/>
          <w:lang w:val="en-US"/>
        </w:rPr>
        <w:object w:dxaOrig="2160" w:dyaOrig="720">
          <v:shape id="_x0000_i1057" type="#_x0000_t75" style="width:108pt;height:36pt" o:ole="" fillcolor="window">
            <v:imagedata r:id="rId69" o:title=""/>
          </v:shape>
          <o:OLEObject Type="Embed" ProgID="Equation.3" ShapeID="_x0000_i1057" DrawAspect="Content" ObjectID="_1600112545" r:id="rId70"/>
        </w:object>
      </w:r>
      <w:r w:rsidRPr="006C61E5">
        <w:rPr>
          <w:rFonts w:ascii="Times New Roman" w:hAnsi="Times New Roman"/>
          <w:szCs w:val="28"/>
          <w:lang w:val="en-US"/>
        </w:rPr>
        <w:t xml:space="preserve">; </w:t>
      </w:r>
      <w:proofErr w:type="spellStart"/>
      <w:r w:rsidRPr="006C61E5">
        <w:rPr>
          <w:rFonts w:ascii="Times New Roman" w:hAnsi="Times New Roman"/>
          <w:szCs w:val="28"/>
          <w:lang w:val="en-US"/>
        </w:rPr>
        <w:t>u</w:t>
      </w:r>
      <w:r w:rsidRPr="006C61E5">
        <w:rPr>
          <w:rFonts w:ascii="Times New Roman" w:hAnsi="Times New Roman"/>
          <w:szCs w:val="28"/>
          <w:vertAlign w:val="subscript"/>
          <w:lang w:val="en-US"/>
        </w:rPr>
        <w:t>C</w:t>
      </w:r>
      <w:proofErr w:type="spellEnd"/>
      <w:r w:rsidRPr="006C61E5">
        <w:rPr>
          <w:rFonts w:ascii="Times New Roman" w:hAnsi="Times New Roman"/>
          <w:szCs w:val="28"/>
          <w:lang w:val="en-US"/>
        </w:rPr>
        <w:t>=</w:t>
      </w:r>
      <w:proofErr w:type="spellStart"/>
      <w:r w:rsidRPr="006C61E5">
        <w:rPr>
          <w:rFonts w:ascii="Times New Roman" w:hAnsi="Times New Roman"/>
          <w:szCs w:val="28"/>
          <w:lang w:val="en-US"/>
        </w:rPr>
        <w:t>u</w:t>
      </w:r>
      <w:r w:rsidRPr="006C61E5">
        <w:rPr>
          <w:rFonts w:ascii="Times New Roman" w:hAnsi="Times New Roman"/>
          <w:szCs w:val="28"/>
          <w:vertAlign w:val="subscript"/>
          <w:lang w:val="en-US"/>
        </w:rPr>
        <w:t>С</w:t>
      </w:r>
      <w:r w:rsidRPr="006C61E5">
        <w:rPr>
          <w:rFonts w:ascii="Times New Roman" w:hAnsi="Times New Roman"/>
          <w:szCs w:val="28"/>
          <w:vertAlign w:val="subscript"/>
        </w:rPr>
        <w:t>пр</w:t>
      </w:r>
      <w:proofErr w:type="spellEnd"/>
      <w:r w:rsidRPr="006C61E5">
        <w:rPr>
          <w:rFonts w:ascii="Times New Roman" w:hAnsi="Times New Roman"/>
          <w:szCs w:val="28"/>
          <w:lang w:val="en-US"/>
        </w:rPr>
        <w:t xml:space="preserve"> +</w:t>
      </w:r>
      <w:proofErr w:type="spellStart"/>
      <w:r w:rsidRPr="006C61E5">
        <w:rPr>
          <w:rFonts w:ascii="Times New Roman" w:hAnsi="Times New Roman"/>
          <w:szCs w:val="28"/>
          <w:lang w:val="en-US"/>
        </w:rPr>
        <w:t>u</w:t>
      </w:r>
      <w:r w:rsidRPr="006C61E5">
        <w:rPr>
          <w:rFonts w:ascii="Times New Roman" w:hAnsi="Times New Roman"/>
          <w:szCs w:val="28"/>
          <w:vertAlign w:val="subscript"/>
          <w:lang w:val="en-US"/>
        </w:rPr>
        <w:t>Ccв</w:t>
      </w:r>
      <w:proofErr w:type="spellEnd"/>
    </w:p>
    <w:p w:rsidR="00F60237" w:rsidRPr="006C61E5" w:rsidRDefault="00F60237" w:rsidP="00F60237">
      <w:pPr>
        <w:pStyle w:val="a5"/>
        <w:ind w:left="360"/>
        <w:jc w:val="both"/>
        <w:rPr>
          <w:rFonts w:ascii="Times New Roman" w:hAnsi="Times New Roman"/>
          <w:szCs w:val="28"/>
          <w:lang w:val="en-US"/>
        </w:rPr>
      </w:pPr>
    </w:p>
    <w:p w:rsidR="00F60237" w:rsidRPr="006C61E5" w:rsidRDefault="00F60237" w:rsidP="00F60237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Cs w:val="28"/>
          <w:lang w:val="en-US"/>
        </w:rPr>
      </w:pPr>
      <w:proofErr w:type="spellStart"/>
      <w:r w:rsidRPr="006C61E5">
        <w:rPr>
          <w:rFonts w:ascii="Times New Roman" w:hAnsi="Times New Roman"/>
          <w:szCs w:val="28"/>
          <w:lang w:val="en-US"/>
        </w:rPr>
        <w:t>u</w:t>
      </w:r>
      <w:r w:rsidRPr="006C61E5">
        <w:rPr>
          <w:rFonts w:ascii="Times New Roman" w:hAnsi="Times New Roman"/>
          <w:szCs w:val="28"/>
          <w:vertAlign w:val="subscript"/>
          <w:lang w:val="en-US"/>
        </w:rPr>
        <w:t>C</w:t>
      </w:r>
      <w:r w:rsidRPr="006C61E5">
        <w:rPr>
          <w:rFonts w:ascii="Times New Roman" w:hAnsi="Times New Roman"/>
          <w:szCs w:val="28"/>
          <w:vertAlign w:val="subscript"/>
        </w:rPr>
        <w:t>пр</w:t>
      </w:r>
      <w:r w:rsidRPr="006C61E5">
        <w:rPr>
          <w:rFonts w:ascii="Times New Roman" w:hAnsi="Times New Roman"/>
          <w:szCs w:val="28"/>
        </w:rPr>
        <w:t>=</w:t>
      </w:r>
      <w:proofErr w:type="spellEnd"/>
      <w:r w:rsidRPr="006C61E5">
        <w:rPr>
          <w:rFonts w:ascii="Times New Roman" w:hAnsi="Times New Roman"/>
          <w:szCs w:val="28"/>
          <w:lang w:val="en-US"/>
        </w:rPr>
        <w:t>E</w:t>
      </w:r>
    </w:p>
    <w:p w:rsidR="00F60237" w:rsidRPr="006C61E5" w:rsidRDefault="00F60237" w:rsidP="00F60237">
      <w:pPr>
        <w:pStyle w:val="a5"/>
        <w:jc w:val="both"/>
        <w:rPr>
          <w:rFonts w:ascii="Times New Roman" w:hAnsi="Times New Roman"/>
          <w:szCs w:val="28"/>
          <w:lang w:val="en-US"/>
        </w:rPr>
      </w:pPr>
    </w:p>
    <w:p w:rsidR="00F60237" w:rsidRPr="006C61E5" w:rsidRDefault="00F60237" w:rsidP="00F60237">
      <w:pPr>
        <w:pStyle w:val="a5"/>
        <w:numPr>
          <w:ilvl w:val="0"/>
          <w:numId w:val="5"/>
        </w:numPr>
        <w:jc w:val="both"/>
        <w:rPr>
          <w:rFonts w:ascii="Times New Roman" w:hAnsi="Times New Roman"/>
          <w:szCs w:val="28"/>
          <w:lang w:val="en-US"/>
        </w:rPr>
      </w:pPr>
      <w:r w:rsidRPr="006C61E5">
        <w:rPr>
          <w:rFonts w:ascii="Times New Roman" w:hAnsi="Times New Roman"/>
          <w:position w:val="-28"/>
          <w:szCs w:val="28"/>
          <w:lang w:val="en-US"/>
        </w:rPr>
        <w:object w:dxaOrig="5760" w:dyaOrig="720">
          <v:shape id="_x0000_i1058" type="#_x0000_t75" style="width:4in;height:36pt" o:ole="" fillcolor="window">
            <v:imagedata r:id="rId71" o:title=""/>
          </v:shape>
          <o:OLEObject Type="Embed" ProgID="Equation.3" ShapeID="_x0000_i1058" DrawAspect="Content" ObjectID="_1600112546" r:id="rId72"/>
        </w:object>
      </w:r>
      <w:r w:rsidRPr="006C61E5">
        <w:rPr>
          <w:rFonts w:ascii="Times New Roman" w:hAnsi="Times New Roman"/>
          <w:szCs w:val="28"/>
          <w:lang w:val="en-US"/>
        </w:rPr>
        <w:t xml:space="preserve"> </w:t>
      </w:r>
    </w:p>
    <w:p w:rsidR="00F60237" w:rsidRPr="006C61E5" w:rsidRDefault="00F60237" w:rsidP="00F60237">
      <w:pPr>
        <w:pStyle w:val="a5"/>
        <w:jc w:val="both"/>
        <w:rPr>
          <w:rFonts w:ascii="Times New Roman" w:hAnsi="Times New Roman"/>
          <w:noProof/>
          <w:szCs w:val="28"/>
        </w:rPr>
      </w:pPr>
      <w:r w:rsidRPr="006C61E5">
        <w:rPr>
          <w:rFonts w:ascii="Times New Roman" w:hAnsi="Times New Roman"/>
          <w:noProof/>
          <w:szCs w:val="28"/>
        </w:rPr>
        <w:t xml:space="preserve">5. </w:t>
      </w:r>
      <w:r w:rsidRPr="006C61E5">
        <w:rPr>
          <w:rFonts w:ascii="Times New Roman" w:hAnsi="Times New Roman"/>
          <w:position w:val="-12"/>
          <w:szCs w:val="28"/>
          <w:lang w:val="en-US"/>
        </w:rPr>
        <w:object w:dxaOrig="1900" w:dyaOrig="760">
          <v:shape id="_x0000_i1059" type="#_x0000_t75" style="width:94.8pt;height:37.8pt" o:ole="" fillcolor="window">
            <v:imagedata r:id="rId73" o:title=""/>
          </v:shape>
          <o:OLEObject Type="Embed" ProgID="Equation.3" ShapeID="_x0000_i1059" DrawAspect="Content" ObjectID="_1600112547" r:id="rId74"/>
        </w:object>
      </w:r>
      <w:r w:rsidRPr="006C61E5">
        <w:rPr>
          <w:rFonts w:ascii="Times New Roman" w:hAnsi="Times New Roman"/>
          <w:szCs w:val="28"/>
        </w:rPr>
        <w:t xml:space="preserve">          </w:t>
      </w:r>
      <w:r w:rsidRPr="006C61E5">
        <w:rPr>
          <w:rFonts w:ascii="Times New Roman" w:hAnsi="Times New Roman"/>
          <w:position w:val="-12"/>
          <w:szCs w:val="28"/>
          <w:lang w:val="en-US"/>
        </w:rPr>
        <w:object w:dxaOrig="2079" w:dyaOrig="760">
          <v:shape id="_x0000_i1060" type="#_x0000_t75" style="width:103.8pt;height:37.8pt" o:ole="" fillcolor="window">
            <v:imagedata r:id="rId75" o:title=""/>
          </v:shape>
          <o:OLEObject Type="Embed" ProgID="Equation.3" ShapeID="_x0000_i1060" DrawAspect="Content" ObjectID="_1600112548" r:id="rId76"/>
        </w:object>
      </w:r>
      <w:r w:rsidRPr="006C61E5">
        <w:rPr>
          <w:rFonts w:ascii="Times New Roman" w:hAnsi="Times New Roman"/>
          <w:szCs w:val="28"/>
        </w:rPr>
        <w:t xml:space="preserve">,  </w:t>
      </w:r>
      <w:r w:rsidRPr="006C61E5">
        <w:rPr>
          <w:rFonts w:ascii="Times New Roman" w:hAnsi="Times New Roman"/>
          <w:noProof/>
          <w:szCs w:val="28"/>
        </w:rPr>
        <w:t>при t=0  u</w:t>
      </w:r>
      <w:r w:rsidRPr="006C61E5">
        <w:rPr>
          <w:rFonts w:ascii="Times New Roman" w:hAnsi="Times New Roman"/>
          <w:noProof/>
          <w:szCs w:val="28"/>
          <w:vertAlign w:val="subscript"/>
        </w:rPr>
        <w:t>C</w:t>
      </w:r>
      <w:r w:rsidRPr="006C61E5">
        <w:rPr>
          <w:rFonts w:ascii="Times New Roman" w:hAnsi="Times New Roman"/>
          <w:noProof/>
          <w:szCs w:val="28"/>
        </w:rPr>
        <w:t>(0)=E+A. По второму закону коммутации: u</w:t>
      </w:r>
      <w:r w:rsidRPr="006C61E5">
        <w:rPr>
          <w:rFonts w:ascii="Times New Roman" w:hAnsi="Times New Roman"/>
          <w:noProof/>
          <w:szCs w:val="28"/>
          <w:vertAlign w:val="subscript"/>
        </w:rPr>
        <w:t>C</w:t>
      </w:r>
      <w:r w:rsidRPr="006C61E5">
        <w:rPr>
          <w:rFonts w:ascii="Times New Roman" w:hAnsi="Times New Roman"/>
          <w:noProof/>
          <w:szCs w:val="28"/>
        </w:rPr>
        <w:t>(-0)=u</w:t>
      </w:r>
      <w:r w:rsidRPr="006C61E5">
        <w:rPr>
          <w:rFonts w:ascii="Times New Roman" w:hAnsi="Times New Roman"/>
          <w:noProof/>
          <w:szCs w:val="28"/>
          <w:vertAlign w:val="subscript"/>
        </w:rPr>
        <w:t>C</w:t>
      </w:r>
      <w:r w:rsidRPr="006C61E5">
        <w:rPr>
          <w:rFonts w:ascii="Times New Roman" w:hAnsi="Times New Roman"/>
          <w:noProof/>
          <w:szCs w:val="28"/>
        </w:rPr>
        <w:t xml:space="preserve">(0)=0,  0=E+A </w:t>
      </w:r>
      <w:r w:rsidRPr="006C61E5">
        <w:rPr>
          <w:rFonts w:ascii="Times New Roman" w:hAnsi="Times New Roman"/>
          <w:noProof/>
          <w:szCs w:val="28"/>
        </w:rPr>
        <w:sym w:font="ZapfDingbats BT" w:char="F0DE"/>
      </w:r>
      <w:r w:rsidRPr="006C61E5">
        <w:rPr>
          <w:rFonts w:ascii="Times New Roman" w:hAnsi="Times New Roman"/>
          <w:noProof/>
          <w:szCs w:val="28"/>
        </w:rPr>
        <w:t xml:space="preserve"> A=-E.</w:t>
      </w:r>
    </w:p>
    <w:p w:rsidR="00F60237" w:rsidRPr="006C61E5" w:rsidRDefault="00F60237" w:rsidP="00F60237">
      <w:pPr>
        <w:pStyle w:val="a5"/>
        <w:jc w:val="both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noProof/>
          <w:szCs w:val="28"/>
        </w:rPr>
        <w:t>6</w:t>
      </w:r>
      <w:r w:rsidRPr="006C61E5">
        <w:rPr>
          <w:rFonts w:ascii="Times New Roman" w:hAnsi="Times New Roman"/>
          <w:szCs w:val="28"/>
        </w:rPr>
        <w:t xml:space="preserve">. </w:t>
      </w:r>
      <w:r w:rsidRPr="006C61E5">
        <w:rPr>
          <w:rFonts w:ascii="Times New Roman" w:hAnsi="Times New Roman"/>
          <w:position w:val="-12"/>
          <w:szCs w:val="28"/>
        </w:rPr>
        <w:object w:dxaOrig="2060" w:dyaOrig="760">
          <v:shape id="_x0000_i1061" type="#_x0000_t75" style="width:102.6pt;height:37.8pt" o:ole="" fillcolor="window">
            <v:imagedata r:id="rId77" o:title=""/>
          </v:shape>
          <o:OLEObject Type="Embed" ProgID="Equation.3" ShapeID="_x0000_i1061" DrawAspect="Content" ObjectID="_1600112549" r:id="rId78"/>
        </w:object>
      </w:r>
    </w:p>
    <w:p w:rsidR="00F60237" w:rsidRPr="006C61E5" w:rsidRDefault="00F60237" w:rsidP="00F60237">
      <w:pPr>
        <w:pStyle w:val="a5"/>
        <w:rPr>
          <w:rFonts w:ascii="Times New Roman" w:hAnsi="Times New Roman"/>
          <w:noProof/>
          <w:szCs w:val="28"/>
        </w:rPr>
      </w:pPr>
      <w:r w:rsidRPr="006C61E5">
        <w:rPr>
          <w:rFonts w:ascii="Times New Roman" w:hAnsi="Times New Roman"/>
          <w:noProof/>
          <w:szCs w:val="28"/>
        </w:rPr>
        <w:lastRenderedPageBreak/>
        <w:pict>
          <v:shape id="_x0000_s1091" type="#_x0000_t202" style="position:absolute;margin-left:42pt;margin-top:7.05pt;width:381.2pt;height:176.75pt;z-index:251666432" o:allowincell="f" filled="f" stroked="f">
            <v:textbox style="mso-next-textbox:#_x0000_s1091">
              <w:txbxContent>
                <w:p w:rsidR="00F60237" w:rsidRDefault="00F60237" w:rsidP="00F60237">
                  <w:r>
                    <w:object w:dxaOrig="7336" w:dyaOrig="3391">
                      <v:shape id="_x0000_i1062" type="#_x0000_t75" style="width:366.6pt;height:169.8pt" o:ole="" fillcolor="window">
                        <v:imagedata r:id="rId79" o:title=""/>
                      </v:shape>
                      <o:OLEObject Type="Embed" ProgID="Word.Picture.8" ShapeID="_x0000_i1062" DrawAspect="Content" ObjectID="_1600112550" r:id="rId80"/>
                    </w:object>
                  </w:r>
                </w:p>
              </w:txbxContent>
            </v:textbox>
          </v:shape>
        </w:pict>
      </w:r>
    </w:p>
    <w:p w:rsidR="00F60237" w:rsidRPr="006C61E5" w:rsidRDefault="00F60237" w:rsidP="00F60237">
      <w:pPr>
        <w:pStyle w:val="a5"/>
        <w:rPr>
          <w:rFonts w:ascii="Times New Roman" w:hAnsi="Times New Roman"/>
          <w:noProof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noProof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noProof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noProof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noProof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noProof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pStyle w:val="a5"/>
        <w:jc w:val="center"/>
        <w:rPr>
          <w:rFonts w:ascii="Times New Roman" w:hAnsi="Times New Roman"/>
          <w:szCs w:val="28"/>
        </w:rPr>
      </w:pPr>
      <w:r w:rsidRPr="006C61E5">
        <w:rPr>
          <w:rFonts w:ascii="Times New Roman" w:hAnsi="Times New Roman"/>
          <w:szCs w:val="28"/>
        </w:rPr>
        <w:t>Рисунок 6.5 - Временная зависимость переходного напряжения на ёмкости</w:t>
      </w: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F60237" w:rsidRPr="006C61E5" w:rsidRDefault="00F60237" w:rsidP="00F60237">
      <w:pPr>
        <w:pStyle w:val="a5"/>
        <w:rPr>
          <w:rFonts w:ascii="Times New Roman" w:hAnsi="Times New Roman"/>
          <w:szCs w:val="28"/>
        </w:rPr>
      </w:pPr>
    </w:p>
    <w:p w:rsidR="008446F7" w:rsidRDefault="008446F7"/>
    <w:sectPr w:rsidR="008446F7" w:rsidSect="00844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ZapfDingbats BT">
    <w:altName w:val="Symbol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E116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3E4763CF"/>
    <w:multiLevelType w:val="singleLevel"/>
    <w:tmpl w:val="8166983A"/>
    <w:lvl w:ilvl="0">
      <w:start w:val="1"/>
      <w:numFmt w:val="decimal"/>
      <w:lvlText w:val="%1)"/>
      <w:lvlJc w:val="left"/>
      <w:pPr>
        <w:tabs>
          <w:tab w:val="num" w:pos="510"/>
        </w:tabs>
        <w:ind w:left="510" w:hanging="360"/>
      </w:pPr>
      <w:rPr>
        <w:rFonts w:hint="default"/>
      </w:rPr>
    </w:lvl>
  </w:abstractNum>
  <w:abstractNum w:abstractNumId="2">
    <w:nsid w:val="699829DD"/>
    <w:multiLevelType w:val="multilevel"/>
    <w:tmpl w:val="95EE53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3">
    <w:nsid w:val="6B0155F3"/>
    <w:multiLevelType w:val="multilevel"/>
    <w:tmpl w:val="28A23B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701366DD"/>
    <w:multiLevelType w:val="singleLevel"/>
    <w:tmpl w:val="4C0CBB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60237"/>
    <w:rsid w:val="008446F7"/>
    <w:rsid w:val="00AF51BF"/>
    <w:rsid w:val="00F60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064"/>
        <o:r id="V:Rule2" type="arc" idref="#_x0000_s1065"/>
        <o:r id="V:Rule3" type="arc" idref="#_x0000_s106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23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60237"/>
    <w:pPr>
      <w:keepNext/>
      <w:ind w:firstLine="5493"/>
      <w:outlineLvl w:val="0"/>
    </w:pPr>
    <w:rPr>
      <w:sz w:val="32"/>
    </w:rPr>
  </w:style>
  <w:style w:type="paragraph" w:styleId="3">
    <w:name w:val="heading 3"/>
    <w:basedOn w:val="a"/>
    <w:next w:val="a"/>
    <w:link w:val="30"/>
    <w:qFormat/>
    <w:rsid w:val="00F60237"/>
    <w:pPr>
      <w:keepNext/>
      <w:outlineLvl w:val="2"/>
    </w:pPr>
    <w:rPr>
      <w:sz w:val="32"/>
    </w:rPr>
  </w:style>
  <w:style w:type="paragraph" w:styleId="4">
    <w:name w:val="heading 4"/>
    <w:basedOn w:val="a"/>
    <w:next w:val="a"/>
    <w:link w:val="40"/>
    <w:qFormat/>
    <w:rsid w:val="00F60237"/>
    <w:pPr>
      <w:keepNext/>
      <w:outlineLvl w:val="3"/>
    </w:pPr>
  </w:style>
  <w:style w:type="paragraph" w:styleId="8">
    <w:name w:val="heading 8"/>
    <w:basedOn w:val="a"/>
    <w:next w:val="a"/>
    <w:link w:val="80"/>
    <w:qFormat/>
    <w:rsid w:val="00F60237"/>
    <w:pPr>
      <w:keepNext/>
      <w:outlineLvl w:val="7"/>
    </w:pPr>
    <w:rPr>
      <w:rFonts w:ascii="ZapfDingbats BT" w:eastAsia="ZapfDingbats BT" w:hAnsi="ZapfDingbats B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60237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F60237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6023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F60237"/>
    <w:rPr>
      <w:rFonts w:ascii="ZapfDingbats BT" w:eastAsia="ZapfDingbats BT" w:hAnsi="ZapfDingbats BT" w:cs="Times New Roman"/>
      <w:sz w:val="28"/>
      <w:szCs w:val="20"/>
      <w:lang w:eastAsia="ru-RU"/>
    </w:rPr>
  </w:style>
  <w:style w:type="paragraph" w:styleId="a3">
    <w:name w:val="footer"/>
    <w:basedOn w:val="a"/>
    <w:link w:val="a4"/>
    <w:rsid w:val="00F60237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basedOn w:val="a0"/>
    <w:link w:val="a3"/>
    <w:rsid w:val="00F6023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F60237"/>
    <w:rPr>
      <w:rFonts w:ascii="ZapfDingbats BT" w:eastAsia="ZapfDingbats BT" w:hAnsi="ZapfDingbats BT"/>
    </w:rPr>
  </w:style>
  <w:style w:type="character" w:customStyle="1" w:styleId="a6">
    <w:name w:val="Основной текст Знак"/>
    <w:basedOn w:val="a0"/>
    <w:link w:val="a5"/>
    <w:rsid w:val="00F60237"/>
    <w:rPr>
      <w:rFonts w:ascii="ZapfDingbats BT" w:eastAsia="ZapfDingbats BT" w:hAnsi="ZapfDingbats BT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F60237"/>
    <w:pPr>
      <w:ind w:firstLine="567"/>
    </w:pPr>
    <w:rPr>
      <w:rFonts w:eastAsia="ZapfDingbats BT"/>
    </w:rPr>
  </w:style>
  <w:style w:type="character" w:customStyle="1" w:styleId="32">
    <w:name w:val="Основной текст с отступом 3 Знак"/>
    <w:basedOn w:val="a0"/>
    <w:link w:val="31"/>
    <w:rsid w:val="00F60237"/>
    <w:rPr>
      <w:rFonts w:ascii="Times New Roman" w:eastAsia="ZapfDingbats BT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F60237"/>
    <w:pPr>
      <w:jc w:val="center"/>
    </w:pPr>
    <w:rPr>
      <w:rFonts w:ascii="ZapfDingbats BT" w:eastAsia="ZapfDingbats BT" w:hAnsi="ZapfDingbats BT"/>
      <w:i/>
      <w:lang w:val="en-US"/>
    </w:rPr>
  </w:style>
  <w:style w:type="character" w:customStyle="1" w:styleId="20">
    <w:name w:val="Основной текст 2 Знак"/>
    <w:basedOn w:val="a0"/>
    <w:link w:val="2"/>
    <w:rsid w:val="00F60237"/>
    <w:rPr>
      <w:rFonts w:ascii="ZapfDingbats BT" w:eastAsia="ZapfDingbats BT" w:hAnsi="ZapfDingbats BT" w:cs="Times New Roman"/>
      <w:i/>
      <w:sz w:val="28"/>
      <w:szCs w:val="20"/>
      <w:lang w:val="en-US" w:eastAsia="ru-RU"/>
    </w:rPr>
  </w:style>
  <w:style w:type="paragraph" w:styleId="33">
    <w:name w:val="Body Text 3"/>
    <w:basedOn w:val="a"/>
    <w:link w:val="34"/>
    <w:rsid w:val="00F60237"/>
    <w:pPr>
      <w:jc w:val="center"/>
    </w:pPr>
    <w:rPr>
      <w:rFonts w:eastAsia="ZapfDingbats BT"/>
    </w:rPr>
  </w:style>
  <w:style w:type="character" w:customStyle="1" w:styleId="34">
    <w:name w:val="Основной текст 3 Знак"/>
    <w:basedOn w:val="a0"/>
    <w:link w:val="33"/>
    <w:rsid w:val="00F60237"/>
    <w:rPr>
      <w:rFonts w:ascii="Times New Roman" w:eastAsia="ZapfDingbats BT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1117</Words>
  <Characters>6368</Characters>
  <Application>Microsoft Office Word</Application>
  <DocSecurity>0</DocSecurity>
  <Lines>53</Lines>
  <Paragraphs>14</Paragraphs>
  <ScaleCrop>false</ScaleCrop>
  <Company/>
  <LinksUpToDate>false</LinksUpToDate>
  <CharactersWithSpaces>7471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2018-10-03T16:53:00Z</dcterms:created>
  <dcterms:modified xsi:type="dcterms:W3CDTF">2018-10-03T16:55:00Z</dcterms:modified>
</cp:coreProperties>
</file>